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B3034B">
        <w:trPr>
          <w:cantSplit/>
          <w:trHeight w:hRule="exact" w:val="8516"/>
        </w:trPr>
        <w:tc>
          <w:tcPr>
            <w:tcW w:w="1882" w:type="pct"/>
            <w:shd w:val="clear" w:color="auto" w:fill="auto"/>
          </w:tcPr>
          <w:p w14:paraId="79D37269" w14:textId="77777777" w:rsidR="00B3034B" w:rsidRPr="00003B04" w:rsidRDefault="002578E4" w:rsidP="00B3034B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FC2512" w:rsidRPr="00003B04">
              <w:rPr>
                <w:rFonts w:ascii="Klavika" w:hAnsi="Klavika"/>
                <w:color w:val="595959" w:themeColor="text1" w:themeTint="A6"/>
              </w:rPr>
              <w:t>8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FC2512" w:rsidRPr="00003B04">
              <w:rPr>
                <w:rFonts w:ascii="Klavika" w:hAnsi="Klavika"/>
                <w:color w:val="595959" w:themeColor="text1" w:themeTint="A6"/>
              </w:rPr>
              <w:t>4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6DB2DBBE" w14:textId="135D3553" w:rsidR="002578E4" w:rsidRPr="00003B04" w:rsidRDefault="00FC2512" w:rsidP="00B3034B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(</w:t>
            </w:r>
            <w:r w:rsidRPr="00003B04">
              <w:rPr>
                <w:rFonts w:ascii="Klavika" w:hAnsi="Klavika"/>
                <w:color w:val="595959" w:themeColor="text1" w:themeTint="A6"/>
                <w:sz w:val="24"/>
              </w:rPr>
              <w:t>4 séances de 2 heures)</w:t>
            </w:r>
          </w:p>
          <w:p w14:paraId="47900A9A" w14:textId="075AA073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5D176C59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B3034B" w:rsidRPr="00003B04">
              <w:rPr>
                <w:rFonts w:ascii="Klavika" w:hAnsi="Klavika"/>
                <w:color w:val="595959" w:themeColor="text1" w:themeTint="A6"/>
              </w:rPr>
              <w:t>nous con</w:t>
            </w:r>
            <w:r w:rsidR="00C1348D" w:rsidRPr="00003B04">
              <w:rPr>
                <w:rFonts w:ascii="Klavika" w:hAnsi="Klavika"/>
                <w:color w:val="595959" w:themeColor="text1" w:themeTint="A6"/>
              </w:rPr>
              <w:t>sulter</w:t>
            </w:r>
            <w:r w:rsidR="007548AA" w:rsidRPr="00003B04">
              <w:rPr>
                <w:rFonts w:ascii="Klavika" w:hAnsi="Klavika"/>
                <w:color w:val="595959" w:themeColor="text1" w:themeTint="A6"/>
              </w:rPr>
              <w:t xml:space="preserve"> (mercredi</w:t>
            </w:r>
            <w:r w:rsidR="00B3034B" w:rsidRPr="00003B04">
              <w:rPr>
                <w:rFonts w:ascii="Klavika" w:hAnsi="Klavika"/>
                <w:color w:val="595959" w:themeColor="text1" w:themeTint="A6"/>
              </w:rPr>
              <w:t xml:space="preserve"> sur la période d’</w:t>
            </w:r>
            <w:r w:rsidR="007548AA" w:rsidRPr="00003B04">
              <w:rPr>
                <w:rFonts w:ascii="Klavika" w:hAnsi="Klavika"/>
                <w:color w:val="595959" w:themeColor="text1" w:themeTint="A6"/>
              </w:rPr>
              <w:t>avril)</w:t>
            </w:r>
          </w:p>
          <w:p w14:paraId="4C312BB6" w14:textId="451691BC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7548AA" w:rsidRPr="00003B04">
              <w:rPr>
                <w:rFonts w:ascii="Klavika" w:hAnsi="Klavika"/>
                <w:color w:val="595959" w:themeColor="text1" w:themeTint="A6"/>
              </w:rPr>
              <w:t>17h – 19h</w:t>
            </w:r>
          </w:p>
          <w:p w14:paraId="70119AB8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7679614D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64B78758" w14:textId="77777777" w:rsidR="007548AA" w:rsidRPr="00003B04" w:rsidRDefault="007548AA" w:rsidP="007548AA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Salle 1.11 Salle de lecture IREA, Bât. Portalis</w:t>
            </w:r>
          </w:p>
          <w:p w14:paraId="4A7001D9" w14:textId="145E5E7C" w:rsidR="006C3F89" w:rsidRPr="00003B04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01143C53" w14:textId="77777777" w:rsidR="00237A2A" w:rsidRPr="00003B04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4603CF27" w14:textId="6D8E62F6" w:rsidR="006C3F89" w:rsidRPr="00003B04" w:rsidRDefault="00237A2A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003B04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003B04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003B04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003B04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71AF7AEC" w:rsidR="002578E4" w:rsidRPr="00003B04" w:rsidRDefault="00003B0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800</w:t>
            </w:r>
            <w:r w:rsidR="002578E4" w:rsidRPr="00003B04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003B04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003B04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003B04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003B04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003B04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003B04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7B38B8B7" w:rsidR="00352C25" w:rsidRPr="00003B04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B3034B" w:rsidRPr="00003B04">
              <w:rPr>
                <w:rFonts w:ascii="Klavika" w:hAnsi="Klavika"/>
                <w:color w:val="595959" w:themeColor="text1" w:themeTint="A6"/>
              </w:rPr>
              <w:t>15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003B04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003B04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003B04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003B04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003B04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003B04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253FC0F7" w14:textId="086A136D" w:rsidR="00B3034B" w:rsidRPr="00003B04" w:rsidRDefault="00B3034B" w:rsidP="00B3034B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Permettre de mieux maîtriser un ensemble de dimensions juridiques inhérentes aux relations d’affaire développées avec la Chine.</w:t>
            </w:r>
          </w:p>
          <w:p w14:paraId="19DA7A81" w14:textId="101EB8E6" w:rsidR="00B3034B" w:rsidRPr="00003B04" w:rsidRDefault="00B3034B" w:rsidP="00B3034B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 xml:space="preserve">Permettre aux professionnels du droit en France et en Europe de disposer de certaines bases tenant à la connaissance du système juridique chinois. </w:t>
            </w:r>
          </w:p>
          <w:p w14:paraId="0C1907DA" w14:textId="374EDD4F" w:rsidR="00B3034B" w:rsidRPr="00003B04" w:rsidRDefault="00B3034B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678CF27E" w14:textId="77777777" w:rsidR="00B3034B" w:rsidRPr="00003B04" w:rsidRDefault="00B3034B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003B04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6D8EA989" w14:textId="5BBC8609" w:rsidR="00144AE5" w:rsidRPr="00003B04" w:rsidRDefault="00144AE5" w:rsidP="009132FD">
            <w:pPr>
              <w:spacing w:before="120"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003B04">
              <w:rPr>
                <w:rFonts w:ascii="Klavika" w:hAnsi="Klavika"/>
                <w:bCs/>
                <w:color w:val="595959" w:themeColor="text1" w:themeTint="A6"/>
                <w:szCs w:val="24"/>
              </w:rPr>
              <w:t>Avocats, notaires, juristes d’entreprises.</w:t>
            </w:r>
          </w:p>
          <w:p w14:paraId="27B92F2A" w14:textId="77777777" w:rsidR="00834FE4" w:rsidRPr="00003B04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003B04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180276B8" w14:textId="6BC2E3CF" w:rsidR="004E26BE" w:rsidRPr="00003B04" w:rsidRDefault="004E26BE" w:rsidP="004E26BE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003B04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003B04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003B04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37C1846B" w14:textId="77777777" w:rsidR="00791F6A" w:rsidRPr="00003B04" w:rsidRDefault="00791F6A" w:rsidP="009132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contextualSpacing/>
              <w:jc w:val="both"/>
              <w:rPr>
                <w:rFonts w:ascii="Klavika" w:hAnsi="Klavika"/>
                <w:color w:val="595959" w:themeColor="text1" w:themeTint="A6"/>
              </w:rPr>
            </w:pPr>
          </w:p>
          <w:p w14:paraId="2027080F" w14:textId="1A071FA3" w:rsidR="00144AE5" w:rsidRPr="00003B04" w:rsidRDefault="00144AE5" w:rsidP="00144AE5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726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color w:val="595959" w:themeColor="text1" w:themeTint="A6"/>
              </w:rPr>
              <w:t>Introduction générale au droit chinois des affaires</w:t>
            </w:r>
          </w:p>
          <w:p w14:paraId="146CF11B" w14:textId="4C2EF6DC" w:rsidR="00144AE5" w:rsidRPr="00003B04" w:rsidRDefault="00144AE5" w:rsidP="00144AE5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726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color w:val="595959" w:themeColor="text1" w:themeTint="A6"/>
              </w:rPr>
              <w:t>Droit des sociétés et droit du travail</w:t>
            </w:r>
          </w:p>
          <w:p w14:paraId="326A617D" w14:textId="516E59B0" w:rsidR="00144AE5" w:rsidRPr="00003B04" w:rsidRDefault="00144AE5" w:rsidP="00144AE5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726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color w:val="595959" w:themeColor="text1" w:themeTint="A6"/>
              </w:rPr>
              <w:t>Investissements étrangers en chine</w:t>
            </w:r>
          </w:p>
          <w:p w14:paraId="7652559D" w14:textId="14926BD1" w:rsidR="00144AE5" w:rsidRPr="00003B04" w:rsidRDefault="00144AE5" w:rsidP="00144AE5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726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color w:val="595959" w:themeColor="text1" w:themeTint="A6"/>
              </w:rPr>
              <w:t>Fiscalité en Chine</w:t>
            </w:r>
            <w:bookmarkStart w:id="0" w:name="_GoBack"/>
            <w:bookmarkEnd w:id="0"/>
          </w:p>
        </w:tc>
      </w:tr>
      <w:tr w:rsidR="002578E4" w:rsidRPr="00772FC3" w14:paraId="51ADE32B" w14:textId="77777777" w:rsidTr="00B3034B">
        <w:trPr>
          <w:trHeight w:hRule="exact" w:val="2408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679EF3BD" w14:textId="42DBCDE9" w:rsidR="001A7916" w:rsidRDefault="001A7916" w:rsidP="00B3034B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Une présentation synthétique du système fiscal chinois.</w:t>
            </w:r>
          </w:p>
          <w:p w14:paraId="10D29C44" w14:textId="45B4C44E" w:rsidR="006C3F89" w:rsidRPr="001A7916" w:rsidRDefault="001A7916" w:rsidP="001A791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Une sensibilisation aux principales difficultés rencontrées dans le cadre des relations d’affaire avec la Chine.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723A5E8C" w14:textId="5DAE4A22" w:rsidR="002578E4" w:rsidRDefault="001A7916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proofErr w:type="spellStart"/>
            <w:r>
              <w:rPr>
                <w:rFonts w:ascii="Klavika" w:hAnsi="Klavika"/>
                <w:color w:val="595959" w:themeColor="text1" w:themeTint="A6"/>
              </w:rPr>
              <w:t>Banggui</w:t>
            </w:r>
            <w:proofErr w:type="spellEnd"/>
            <w:r>
              <w:rPr>
                <w:rFonts w:ascii="Klavika" w:hAnsi="Klavika"/>
                <w:color w:val="595959" w:themeColor="text1" w:themeTint="A6"/>
              </w:rPr>
              <w:t xml:space="preserve"> JIN</w:t>
            </w:r>
          </w:p>
          <w:p w14:paraId="666A37C5" w14:textId="77777777" w:rsidR="00742A72" w:rsidRPr="00742A72" w:rsidRDefault="001A7916" w:rsidP="001A7916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  <w:r w:rsidRPr="00742A72">
              <w:rPr>
                <w:rFonts w:ascii="Klavika" w:hAnsi="Klavika"/>
                <w:color w:val="595959" w:themeColor="text1" w:themeTint="A6"/>
                <w:sz w:val="20"/>
              </w:rPr>
              <w:t>Maître de conférences HDR</w:t>
            </w:r>
            <w:r w:rsidR="00742A72" w:rsidRPr="00742A72">
              <w:rPr>
                <w:rFonts w:ascii="Klavika" w:hAnsi="Klavika"/>
                <w:color w:val="595959" w:themeColor="text1" w:themeTint="A6"/>
                <w:sz w:val="20"/>
              </w:rPr>
              <w:t xml:space="preserve"> chez Aix-Marseille Université,</w:t>
            </w:r>
          </w:p>
          <w:p w14:paraId="7E456B2F" w14:textId="77777777" w:rsidR="00742A72" w:rsidRPr="00742A72" w:rsidRDefault="001A7916" w:rsidP="00742A72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  <w:r w:rsidRPr="00742A72">
              <w:rPr>
                <w:rFonts w:ascii="Klavika" w:hAnsi="Klavika"/>
                <w:color w:val="595959" w:themeColor="text1" w:themeTint="A6"/>
                <w:sz w:val="20"/>
              </w:rPr>
              <w:t>Directeur du Master 2 Droit Chinois des Affaires,</w:t>
            </w:r>
          </w:p>
          <w:p w14:paraId="7C30578D" w14:textId="2577C175" w:rsidR="001A7916" w:rsidRPr="005C5DCD" w:rsidRDefault="001A7916" w:rsidP="00742A72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742A72">
              <w:rPr>
                <w:rFonts w:ascii="Klavika" w:hAnsi="Klavika"/>
                <w:color w:val="595959" w:themeColor="text1" w:themeTint="A6"/>
                <w:sz w:val="20"/>
              </w:rPr>
              <w:t>Directeur de l’Institut de Recherches Europe-Asie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31583E80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711517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47BD0480" w:rsidR="007F126D" w:rsidRPr="00352C25" w:rsidRDefault="009132FD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352C25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</w:t>
                            </w:r>
                            <w:r w:rsidR="00FC2512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TRODUCTION AU DROIT CHINOIS DES AFFAIRES ET À LA FISCALITÉ EN 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560.2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" filled="f" stroked="f">
                <v:textbox>
                  <w:txbxContent>
                    <w:p w14:paraId="02ED1018" w14:textId="47BD0480" w:rsidR="007F126D" w:rsidRPr="00352C25" w:rsidRDefault="009132FD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352C25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</w:t>
                      </w:r>
                      <w:r w:rsidR="00FC2512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TRODUCTION AU DROIT CHINOIS DES AFFAIRES ET À LA FISCALITÉ EN CHINE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B3034B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5F96CB71" w:rsidR="00352C25" w:rsidRPr="00352C25" w:rsidRDefault="00FC2512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352C25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TRODUCTION AU DROIT CHINOIS DES AFFAIRES ET À LA FISCALITÉ EN 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5F96CB71" w:rsidR="00352C25" w:rsidRPr="00352C25" w:rsidRDefault="00FC2512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352C25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</w:t>
                      </w: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TRODUCTION AU DROIT CHINOIS DES AFFAIRES ET À LA FISCALITÉ EN CHINE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 xml:space="preserve">IVI ET </w:t>
      </w:r>
      <w:r w:rsidRPr="00B3034B">
        <w:rPr>
          <w:rFonts w:ascii="Klavika" w:hAnsi="Klavika" w:cs="Klavika"/>
          <w:b/>
          <w:bCs/>
          <w:caps/>
          <w:color w:val="27ACDC"/>
          <w:sz w:val="28"/>
          <w:szCs w:val="28"/>
        </w:rPr>
        <w:t>ÉVALUATION DE LA FORMATION - MOYENS ET MÉTHODES PÉDAGOGIQUES</w:t>
      </w:r>
    </w:p>
    <w:p w14:paraId="6945E153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B3034B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B3034B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456AB540" w:rsidR="00352C25" w:rsidRPr="00B3034B" w:rsidRDefault="00A9060C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proofErr w:type="spellStart"/>
      <w:r w:rsidRPr="00B3034B">
        <w:rPr>
          <w:rFonts w:ascii="Klavika" w:hAnsi="Klavika" w:cs="Klavika"/>
          <w:b/>
          <w:bCs/>
          <w:color w:val="27ACDC"/>
          <w:sz w:val="24"/>
          <w:szCs w:val="28"/>
        </w:rPr>
        <w:t>Banggui</w:t>
      </w:r>
      <w:proofErr w:type="spellEnd"/>
      <w:r w:rsidRPr="00B3034B">
        <w:rPr>
          <w:rFonts w:ascii="Klavika" w:hAnsi="Klavika" w:cs="Klavika"/>
          <w:b/>
          <w:bCs/>
          <w:color w:val="27ACDC"/>
          <w:sz w:val="24"/>
          <w:szCs w:val="28"/>
        </w:rPr>
        <w:t xml:space="preserve"> JIN</w:t>
      </w:r>
      <w:r w:rsidR="00352C25" w:rsidRPr="00B3034B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 &amp; INTERVENANT</w:t>
      </w:r>
    </w:p>
    <w:p w14:paraId="41ECD17B" w14:textId="77777777" w:rsidR="00A9060C" w:rsidRPr="00B3034B" w:rsidRDefault="00A9060C" w:rsidP="00A9060C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Maître de conférences, Aix-Marseille Université (AMU)</w:t>
      </w:r>
    </w:p>
    <w:p w14:paraId="352D385F" w14:textId="77777777" w:rsidR="00A9060C" w:rsidRPr="00B3034B" w:rsidRDefault="00A9060C" w:rsidP="00A9060C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Centre d’études fiscales et financières (CEFF), AMU</w:t>
      </w:r>
    </w:p>
    <w:p w14:paraId="0E96917B" w14:textId="77777777" w:rsidR="00B55CC8" w:rsidRDefault="00A9060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Directeur de l’Institut de</w:t>
      </w:r>
      <w:r w:rsidRPr="00A9060C">
        <w:rPr>
          <w:rFonts w:ascii="Klavika" w:hAnsi="Klavika" w:cs="Klavika"/>
          <w:color w:val="595959"/>
          <w:sz w:val="20"/>
        </w:rPr>
        <w:t xml:space="preserve"> Recherches Europe-Asie, Faculté de Droit, </w:t>
      </w:r>
      <w:r w:rsidR="00B55CC8">
        <w:rPr>
          <w:rFonts w:ascii="Klavika" w:hAnsi="Klavika" w:cs="Klavika"/>
          <w:color w:val="595959"/>
          <w:sz w:val="20"/>
        </w:rPr>
        <w:t>AMU</w:t>
      </w:r>
    </w:p>
    <w:p w14:paraId="62BB49B5" w14:textId="60C9DF08" w:rsidR="00B55CC8" w:rsidRDefault="00A9060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9060C">
        <w:rPr>
          <w:rFonts w:ascii="Klavika" w:hAnsi="Klavika" w:cs="Klavika"/>
          <w:color w:val="595959"/>
          <w:sz w:val="20"/>
        </w:rPr>
        <w:t>Directeur du Master 2 Droit Chinois des Affaires</w:t>
      </w:r>
      <w:r w:rsidR="00B55CC8">
        <w:rPr>
          <w:rFonts w:ascii="Klavika" w:hAnsi="Klavika" w:cs="Klavika"/>
          <w:color w:val="595959"/>
          <w:sz w:val="20"/>
        </w:rPr>
        <w:t>, AMU</w:t>
      </w:r>
    </w:p>
    <w:p w14:paraId="54A34499" w14:textId="2CB7EF0B" w:rsidR="00A9060C" w:rsidRDefault="00A9060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9060C">
        <w:rPr>
          <w:rFonts w:ascii="Klavika" w:hAnsi="Klavika" w:cs="Klavika"/>
          <w:color w:val="595959"/>
          <w:sz w:val="20"/>
        </w:rPr>
        <w:t xml:space="preserve">Directeur du LLM in </w:t>
      </w:r>
      <w:proofErr w:type="spellStart"/>
      <w:r w:rsidRPr="00A9060C">
        <w:rPr>
          <w:rFonts w:ascii="Klavika" w:hAnsi="Klavika" w:cs="Klavika"/>
          <w:color w:val="595959"/>
          <w:sz w:val="20"/>
        </w:rPr>
        <w:t>European</w:t>
      </w:r>
      <w:proofErr w:type="spellEnd"/>
      <w:r w:rsidRPr="00A9060C">
        <w:rPr>
          <w:rFonts w:ascii="Klavika" w:hAnsi="Klavika" w:cs="Klavika"/>
          <w:color w:val="595959"/>
          <w:sz w:val="20"/>
        </w:rPr>
        <w:t xml:space="preserve"> Business Law</w:t>
      </w:r>
    </w:p>
    <w:p w14:paraId="75AB2367" w14:textId="77777777" w:rsidR="00097B3C" w:rsidRDefault="00097B3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7E73A43C" w:rsidR="0034301F" w:rsidRPr="00352C25" w:rsidRDefault="00353D9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</w:t>
      </w:r>
      <w:r w:rsidR="00352C25" w:rsidRPr="00097B3C">
        <w:rPr>
          <w:rFonts w:ascii="Klavika" w:hAnsi="Klavika" w:cs="Klavika"/>
          <w:color w:val="595959"/>
          <w:sz w:val="20"/>
          <w:szCs w:val="20"/>
        </w:rPr>
        <w:t xml:space="preserve"> : </w:t>
      </w:r>
      <w:r w:rsidRPr="00097B3C">
        <w:rPr>
          <w:rFonts w:ascii="Klavika" w:hAnsi="Klavika" w:cs="Klavika"/>
          <w:color w:val="595959"/>
          <w:sz w:val="20"/>
          <w:szCs w:val="20"/>
        </w:rPr>
        <w:t>https://www.ceff13.org/les-membres-du-labo/</w:t>
      </w:r>
    </w:p>
    <w:sectPr w:rsidR="0034301F" w:rsidRPr="00352C25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4BE0" w14:textId="77777777" w:rsidR="000D792D" w:rsidRDefault="000D792D" w:rsidP="00927556">
      <w:pPr>
        <w:spacing w:after="0" w:line="240" w:lineRule="auto"/>
      </w:pPr>
      <w:r>
        <w:separator/>
      </w:r>
    </w:p>
  </w:endnote>
  <w:endnote w:type="continuationSeparator" w:id="0">
    <w:p w14:paraId="5F8EEC8D" w14:textId="77777777" w:rsidR="000D792D" w:rsidRDefault="000D792D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0C78" w14:textId="77777777" w:rsidR="000D792D" w:rsidRDefault="000D792D" w:rsidP="00927556">
      <w:pPr>
        <w:spacing w:after="0" w:line="240" w:lineRule="auto"/>
      </w:pPr>
      <w:r>
        <w:separator/>
      </w:r>
    </w:p>
  </w:footnote>
  <w:footnote w:type="continuationSeparator" w:id="0">
    <w:p w14:paraId="4FEBFD85" w14:textId="77777777" w:rsidR="000D792D" w:rsidRDefault="000D792D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25BCC"/>
    <w:multiLevelType w:val="hybridMultilevel"/>
    <w:tmpl w:val="B6C2C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C5576"/>
    <w:multiLevelType w:val="multilevel"/>
    <w:tmpl w:val="D35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7"/>
  </w:num>
  <w:num w:numId="9">
    <w:abstractNumId w:val="36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2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4"/>
  </w:num>
  <w:num w:numId="21">
    <w:abstractNumId w:val="13"/>
  </w:num>
  <w:num w:numId="22">
    <w:abstractNumId w:val="38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5"/>
  </w:num>
  <w:num w:numId="29">
    <w:abstractNumId w:val="31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03B04"/>
    <w:rsid w:val="00017A1B"/>
    <w:rsid w:val="00035C14"/>
    <w:rsid w:val="00042FF2"/>
    <w:rsid w:val="00056646"/>
    <w:rsid w:val="00070FE3"/>
    <w:rsid w:val="0008191F"/>
    <w:rsid w:val="00097B3C"/>
    <w:rsid w:val="00097FD6"/>
    <w:rsid w:val="000A69A6"/>
    <w:rsid w:val="000B4EDA"/>
    <w:rsid w:val="000D792D"/>
    <w:rsid w:val="0011507E"/>
    <w:rsid w:val="001260AE"/>
    <w:rsid w:val="00131D3D"/>
    <w:rsid w:val="001328BA"/>
    <w:rsid w:val="00133FE6"/>
    <w:rsid w:val="00144AE5"/>
    <w:rsid w:val="00182E27"/>
    <w:rsid w:val="001A528F"/>
    <w:rsid w:val="001A6982"/>
    <w:rsid w:val="001A7916"/>
    <w:rsid w:val="00211415"/>
    <w:rsid w:val="00224546"/>
    <w:rsid w:val="00237A2A"/>
    <w:rsid w:val="0024533A"/>
    <w:rsid w:val="002578E4"/>
    <w:rsid w:val="00282D09"/>
    <w:rsid w:val="002853A2"/>
    <w:rsid w:val="002C347D"/>
    <w:rsid w:val="003428CC"/>
    <w:rsid w:val="0034301F"/>
    <w:rsid w:val="00352C25"/>
    <w:rsid w:val="00353D92"/>
    <w:rsid w:val="00362348"/>
    <w:rsid w:val="003651D5"/>
    <w:rsid w:val="00385C36"/>
    <w:rsid w:val="00394114"/>
    <w:rsid w:val="003A24D7"/>
    <w:rsid w:val="003A2669"/>
    <w:rsid w:val="003C2B94"/>
    <w:rsid w:val="004177B3"/>
    <w:rsid w:val="00421E58"/>
    <w:rsid w:val="00441F50"/>
    <w:rsid w:val="004459D0"/>
    <w:rsid w:val="004617A0"/>
    <w:rsid w:val="00483320"/>
    <w:rsid w:val="004835F8"/>
    <w:rsid w:val="004C4F99"/>
    <w:rsid w:val="004E0E1D"/>
    <w:rsid w:val="004E174A"/>
    <w:rsid w:val="004E26BE"/>
    <w:rsid w:val="004E63CB"/>
    <w:rsid w:val="005102AB"/>
    <w:rsid w:val="00533774"/>
    <w:rsid w:val="00541D19"/>
    <w:rsid w:val="005458E9"/>
    <w:rsid w:val="00560481"/>
    <w:rsid w:val="005644A8"/>
    <w:rsid w:val="00585C57"/>
    <w:rsid w:val="005A69A7"/>
    <w:rsid w:val="005B2E6B"/>
    <w:rsid w:val="005C5DCD"/>
    <w:rsid w:val="00610550"/>
    <w:rsid w:val="006172F7"/>
    <w:rsid w:val="00627FCB"/>
    <w:rsid w:val="006365E8"/>
    <w:rsid w:val="00657C53"/>
    <w:rsid w:val="00684D37"/>
    <w:rsid w:val="00687D59"/>
    <w:rsid w:val="00695953"/>
    <w:rsid w:val="006A5EEB"/>
    <w:rsid w:val="006C3F89"/>
    <w:rsid w:val="006E11FC"/>
    <w:rsid w:val="006E632B"/>
    <w:rsid w:val="00716B71"/>
    <w:rsid w:val="00726159"/>
    <w:rsid w:val="007320FC"/>
    <w:rsid w:val="00735CF7"/>
    <w:rsid w:val="00742A72"/>
    <w:rsid w:val="00742D3C"/>
    <w:rsid w:val="007548AA"/>
    <w:rsid w:val="007554CA"/>
    <w:rsid w:val="0076144D"/>
    <w:rsid w:val="00772FC3"/>
    <w:rsid w:val="007844D1"/>
    <w:rsid w:val="00791F6A"/>
    <w:rsid w:val="00793875"/>
    <w:rsid w:val="00795ACB"/>
    <w:rsid w:val="007A5979"/>
    <w:rsid w:val="007C182A"/>
    <w:rsid w:val="007C46B5"/>
    <w:rsid w:val="007F126D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A4515"/>
    <w:rsid w:val="009B5634"/>
    <w:rsid w:val="009D2F98"/>
    <w:rsid w:val="009D7B77"/>
    <w:rsid w:val="009F2C39"/>
    <w:rsid w:val="00A10280"/>
    <w:rsid w:val="00A71695"/>
    <w:rsid w:val="00A9060C"/>
    <w:rsid w:val="00A940A9"/>
    <w:rsid w:val="00A9450A"/>
    <w:rsid w:val="00AD0F84"/>
    <w:rsid w:val="00AD12DC"/>
    <w:rsid w:val="00B22A92"/>
    <w:rsid w:val="00B3034B"/>
    <w:rsid w:val="00B53BF9"/>
    <w:rsid w:val="00B55CC8"/>
    <w:rsid w:val="00B85E21"/>
    <w:rsid w:val="00B862DE"/>
    <w:rsid w:val="00BA47E4"/>
    <w:rsid w:val="00BB6AB1"/>
    <w:rsid w:val="00BF48AE"/>
    <w:rsid w:val="00C05F77"/>
    <w:rsid w:val="00C1348D"/>
    <w:rsid w:val="00C21419"/>
    <w:rsid w:val="00C22171"/>
    <w:rsid w:val="00C50E13"/>
    <w:rsid w:val="00C57AAD"/>
    <w:rsid w:val="00C659DA"/>
    <w:rsid w:val="00C85842"/>
    <w:rsid w:val="00CA0A33"/>
    <w:rsid w:val="00CA6186"/>
    <w:rsid w:val="00CB6706"/>
    <w:rsid w:val="00CD0226"/>
    <w:rsid w:val="00CF24C8"/>
    <w:rsid w:val="00D0245D"/>
    <w:rsid w:val="00D34DF7"/>
    <w:rsid w:val="00D67346"/>
    <w:rsid w:val="00D85E3C"/>
    <w:rsid w:val="00D92507"/>
    <w:rsid w:val="00D94475"/>
    <w:rsid w:val="00DA5EB2"/>
    <w:rsid w:val="00DF729E"/>
    <w:rsid w:val="00E02143"/>
    <w:rsid w:val="00E2619B"/>
    <w:rsid w:val="00E34E9A"/>
    <w:rsid w:val="00E537DE"/>
    <w:rsid w:val="00E8475C"/>
    <w:rsid w:val="00EA3068"/>
    <w:rsid w:val="00EB7533"/>
    <w:rsid w:val="00EE1F49"/>
    <w:rsid w:val="00F001E7"/>
    <w:rsid w:val="00F66A43"/>
    <w:rsid w:val="00F8601B"/>
    <w:rsid w:val="00F87092"/>
    <w:rsid w:val="00FC251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7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71145-FDE6-4ADD-8AE8-7E9AD0F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8</cp:revision>
  <cp:lastPrinted>2017-04-18T11:48:00Z</cp:lastPrinted>
  <dcterms:created xsi:type="dcterms:W3CDTF">2021-07-12T14:45:00Z</dcterms:created>
  <dcterms:modified xsi:type="dcterms:W3CDTF">2021-07-13T10:13:00Z</dcterms:modified>
</cp:coreProperties>
</file>