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21"/>
        <w:tblW w:w="5333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80" w:firstRow="0" w:lastRow="0" w:firstColumn="1" w:lastColumn="0" w:noHBand="0" w:noVBand="1"/>
      </w:tblPr>
      <w:tblGrid>
        <w:gridCol w:w="4140"/>
        <w:gridCol w:w="3570"/>
        <w:gridCol w:w="3289"/>
      </w:tblGrid>
      <w:tr w:rsidR="002578E4" w:rsidRPr="00772FC3" w14:paraId="4FAB5CC6" w14:textId="77777777" w:rsidTr="0098268F">
        <w:trPr>
          <w:cantSplit/>
          <w:trHeight w:hRule="exact" w:val="8515"/>
        </w:trPr>
        <w:tc>
          <w:tcPr>
            <w:tcW w:w="1882" w:type="pct"/>
            <w:shd w:val="clear" w:color="auto" w:fill="auto"/>
          </w:tcPr>
          <w:p w14:paraId="6DB2DBBE" w14:textId="5A363CA7" w:rsidR="002578E4" w:rsidRPr="00E975B6" w:rsidRDefault="002578E4" w:rsidP="009132FD">
            <w:pPr>
              <w:spacing w:before="120" w:after="60" w:line="240" w:lineRule="auto"/>
              <w:rPr>
                <w:rFonts w:ascii="Klavika" w:hAnsi="Klavika"/>
                <w:color w:val="595959" w:themeColor="text1" w:themeTint="A6"/>
                <w:sz w:val="24"/>
              </w:rPr>
            </w:pP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Durée</w:t>
            </w:r>
            <w:r w:rsidR="009132FD"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 : </w:t>
            </w:r>
            <w:r w:rsidR="009132FD" w:rsidRPr="00E975B6">
              <w:rPr>
                <w:rFonts w:ascii="Klavika" w:hAnsi="Klavika"/>
                <w:color w:val="595959" w:themeColor="text1" w:themeTint="A6"/>
              </w:rPr>
              <w:t>6</w:t>
            </w:r>
            <w:r w:rsidRPr="00E975B6">
              <w:rPr>
                <w:rFonts w:ascii="Klavika" w:hAnsi="Klavika"/>
                <w:color w:val="595959" w:themeColor="text1" w:themeTint="A6"/>
              </w:rPr>
              <w:t xml:space="preserve"> heures sur </w:t>
            </w:r>
            <w:r w:rsidR="00594092" w:rsidRPr="00E975B6">
              <w:rPr>
                <w:rFonts w:ascii="Klavika" w:hAnsi="Klavika"/>
                <w:color w:val="595959" w:themeColor="text1" w:themeTint="A6"/>
              </w:rPr>
              <w:t>1</w:t>
            </w:r>
            <w:r w:rsidRPr="00E975B6">
              <w:rPr>
                <w:rFonts w:ascii="Klavika" w:hAnsi="Klavika"/>
                <w:color w:val="595959" w:themeColor="text1" w:themeTint="A6"/>
              </w:rPr>
              <w:t xml:space="preserve"> jour</w:t>
            </w:r>
            <w:r w:rsidR="00594092" w:rsidRPr="00E975B6">
              <w:rPr>
                <w:rFonts w:ascii="Klavika" w:hAnsi="Klavika"/>
                <w:color w:val="595959" w:themeColor="text1" w:themeTint="A6"/>
              </w:rPr>
              <w:t>née</w:t>
            </w:r>
          </w:p>
          <w:p w14:paraId="47900A9A" w14:textId="075AA073" w:rsidR="003651D5" w:rsidRPr="00E975B6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01A4FCFE" w14:textId="7C315034" w:rsidR="002578E4" w:rsidRPr="00E975B6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Date</w:t>
            </w:r>
            <w:r w:rsidR="009132FD"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="00533774"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594092" w:rsidRPr="00E975B6">
              <w:rPr>
                <w:rFonts w:ascii="Klavika" w:hAnsi="Klavika"/>
                <w:color w:val="595959" w:themeColor="text1" w:themeTint="A6"/>
              </w:rPr>
              <w:t>12 avril 2022</w:t>
            </w:r>
          </w:p>
          <w:p w14:paraId="669AD202" w14:textId="77777777" w:rsidR="003651D5" w:rsidRPr="00E975B6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2148E7BF" w14:textId="348B679C" w:rsidR="00594092" w:rsidRPr="00E975B6" w:rsidRDefault="002578E4" w:rsidP="00594092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4"/>
              </w:rPr>
            </w:pP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HORAIRES</w:t>
            </w:r>
            <w:r w:rsidR="009132FD"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594092" w:rsidRPr="00E975B6">
              <w:rPr>
                <w:rFonts w:ascii="Klavika" w:hAnsi="Klavika"/>
                <w:color w:val="595959" w:themeColor="text1" w:themeTint="A6"/>
                <w:sz w:val="24"/>
              </w:rPr>
              <w:t>9h-12h et 14h-17h</w:t>
            </w:r>
          </w:p>
          <w:p w14:paraId="70119AB8" w14:textId="77777777" w:rsidR="003651D5" w:rsidRPr="00E975B6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20894C49" w14:textId="7679614D" w:rsidR="002578E4" w:rsidRPr="00E975B6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4"/>
                <w:szCs w:val="24"/>
              </w:rPr>
            </w:pP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Lieu</w:t>
            </w:r>
            <w:r w:rsidR="009132FD"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</w:p>
          <w:p w14:paraId="4A7001D9" w14:textId="77777777" w:rsidR="006C3F89" w:rsidRPr="00E975B6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E975B6">
              <w:rPr>
                <w:rFonts w:ascii="Klavika" w:hAnsi="Klavika" w:cs="Klavika"/>
                <w:color w:val="595959" w:themeColor="text1" w:themeTint="A6"/>
              </w:rPr>
              <w:t>Faculté de Droit et de Science Politique</w:t>
            </w:r>
          </w:p>
          <w:p w14:paraId="01143C53" w14:textId="77777777" w:rsidR="00237A2A" w:rsidRPr="00E975B6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E975B6">
              <w:rPr>
                <w:rFonts w:ascii="Klavika" w:hAnsi="Klavika" w:cs="Klavika"/>
                <w:color w:val="595959" w:themeColor="text1" w:themeTint="A6"/>
              </w:rPr>
              <w:t>Site Schuman – Aix-en-Provence</w:t>
            </w:r>
          </w:p>
          <w:p w14:paraId="4603CF27" w14:textId="6D8E62F6" w:rsidR="006C3F89" w:rsidRPr="00E975B6" w:rsidRDefault="00237A2A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E975B6">
              <w:rPr>
                <w:rFonts w:ascii="Klavika" w:hAnsi="Klavika" w:cs="Klavika"/>
                <w:color w:val="595959" w:themeColor="text1" w:themeTint="A6"/>
              </w:rPr>
              <w:t>(</w:t>
            </w:r>
            <w:proofErr w:type="gramStart"/>
            <w:r w:rsidRPr="00E975B6">
              <w:rPr>
                <w:rFonts w:ascii="Klavika" w:hAnsi="Klavika" w:cs="Klavika"/>
                <w:bCs/>
                <w:color w:val="595959"/>
              </w:rPr>
              <w:t>selon</w:t>
            </w:r>
            <w:proofErr w:type="gramEnd"/>
            <w:r w:rsidRPr="00E975B6">
              <w:rPr>
                <w:rFonts w:ascii="Klavika" w:hAnsi="Klavika" w:cs="Klavika"/>
                <w:bCs/>
                <w:color w:val="595959"/>
              </w:rPr>
              <w:t xml:space="preserve"> la situation sanitaire, les modalités de suivi peuvent être modifiées)</w:t>
            </w:r>
          </w:p>
          <w:p w14:paraId="4E4048D6" w14:textId="66FC285C" w:rsidR="002578E4" w:rsidRPr="00E975B6" w:rsidRDefault="002578E4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E975B6">
              <w:rPr>
                <w:rFonts w:ascii="Klavika" w:hAnsi="Klavika" w:cs="Klavika"/>
                <w:color w:val="595959" w:themeColor="text1" w:themeTint="A6"/>
              </w:rPr>
              <w:t>Aix-Marseille Université</w:t>
            </w:r>
          </w:p>
          <w:p w14:paraId="61782B3A" w14:textId="77777777" w:rsidR="003651D5" w:rsidRPr="00E975B6" w:rsidRDefault="003651D5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  <w:sz w:val="20"/>
                <w:szCs w:val="20"/>
              </w:rPr>
            </w:pPr>
          </w:p>
          <w:p w14:paraId="13371C0D" w14:textId="2B492127" w:rsidR="002578E4" w:rsidRPr="00E975B6" w:rsidRDefault="002578E4" w:rsidP="003651D5">
            <w:pPr>
              <w:spacing w:after="0" w:line="240" w:lineRule="auto"/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</w:pP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Coût</w:t>
            </w:r>
            <w:r w:rsidR="009132FD"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132FD" w:rsidRPr="00E975B6"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  <w:t>(par personne)</w:t>
            </w:r>
          </w:p>
          <w:p w14:paraId="443BDE30" w14:textId="29FD9C29" w:rsidR="002578E4" w:rsidRPr="00E975B6" w:rsidRDefault="00E975B6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600</w:t>
            </w:r>
            <w:r w:rsidR="002578E4" w:rsidRPr="00E975B6">
              <w:rPr>
                <w:rFonts w:ascii="Klavika" w:hAnsi="Klavika"/>
                <w:color w:val="595959" w:themeColor="text1" w:themeTint="A6"/>
              </w:rPr>
              <w:t>€</w:t>
            </w:r>
            <w:r w:rsidR="009132FD" w:rsidRPr="00E975B6">
              <w:rPr>
                <w:rFonts w:ascii="Klavika" w:hAnsi="Klavika"/>
                <w:color w:val="595959" w:themeColor="text1" w:themeTint="A6"/>
              </w:rPr>
              <w:t xml:space="preserve"> n</w:t>
            </w:r>
            <w:r w:rsidR="00F8601B" w:rsidRPr="00E975B6">
              <w:rPr>
                <w:rFonts w:ascii="Klavika" w:hAnsi="Klavika"/>
                <w:color w:val="595959" w:themeColor="text1" w:themeTint="A6"/>
              </w:rPr>
              <w:t>et de taxe</w:t>
            </w:r>
          </w:p>
          <w:p w14:paraId="47C7AB82" w14:textId="5A1F27F6" w:rsidR="002578E4" w:rsidRPr="00E975B6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Ét</w:t>
            </w:r>
            <w:r w:rsidR="009132FD" w:rsidRPr="00E975B6">
              <w:rPr>
                <w:rFonts w:ascii="Klavika" w:hAnsi="Klavika"/>
                <w:color w:val="595959" w:themeColor="text1" w:themeTint="A6"/>
              </w:rPr>
              <w:t>ablissement non soumis à la TVA</w:t>
            </w:r>
          </w:p>
          <w:p w14:paraId="784CE4AD" w14:textId="77777777" w:rsidR="003651D5" w:rsidRPr="00E975B6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520B6C6C" w14:textId="77777777" w:rsidR="002578E4" w:rsidRPr="00E975B6" w:rsidRDefault="002578E4" w:rsidP="003651D5">
            <w:pPr>
              <w:spacing w:after="0" w:line="240" w:lineRule="auto"/>
              <w:rPr>
                <w:rFonts w:ascii="Klavika" w:hAnsi="Klavika"/>
                <w:b/>
                <w:color w:val="595959" w:themeColor="text1" w:themeTint="A6"/>
                <w:sz w:val="24"/>
                <w:szCs w:val="24"/>
              </w:rPr>
            </w:pP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Organisation</w:t>
            </w:r>
          </w:p>
          <w:p w14:paraId="1B4B4F0B" w14:textId="30EACB28" w:rsidR="002578E4" w:rsidRPr="00E975B6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Inter entreprise</w:t>
            </w:r>
          </w:p>
          <w:p w14:paraId="3A808696" w14:textId="551145A2" w:rsidR="009132FD" w:rsidRPr="00E975B6" w:rsidRDefault="00791F6A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Possibilité</w:t>
            </w:r>
            <w:r w:rsidR="009132FD" w:rsidRPr="00E975B6">
              <w:rPr>
                <w:rFonts w:ascii="Klavika" w:hAnsi="Klavika"/>
                <w:color w:val="595959" w:themeColor="text1" w:themeTint="A6"/>
              </w:rPr>
              <w:t xml:space="preserve"> en intra-entreprise (pour les tarifs, nous consulter)</w:t>
            </w:r>
          </w:p>
          <w:p w14:paraId="12A93644" w14:textId="00937D17" w:rsidR="00352C25" w:rsidRPr="00E975B6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3532792E" w14:textId="07773FC2" w:rsidR="00352C25" w:rsidRPr="00E975B6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 xml:space="preserve">Session limitée à </w:t>
            </w:r>
            <w:r w:rsidR="0098268F" w:rsidRPr="00E975B6">
              <w:rPr>
                <w:rFonts w:ascii="Klavika" w:hAnsi="Klavika"/>
                <w:color w:val="595959" w:themeColor="text1" w:themeTint="A6"/>
              </w:rPr>
              <w:t>15</w:t>
            </w:r>
            <w:r w:rsidRPr="00E975B6">
              <w:rPr>
                <w:rFonts w:ascii="Klavika" w:hAnsi="Klavika"/>
                <w:color w:val="595959" w:themeColor="text1" w:themeTint="A6"/>
              </w:rPr>
              <w:t xml:space="preserve"> personnes</w:t>
            </w:r>
          </w:p>
          <w:p w14:paraId="12D1EFF5" w14:textId="77777777" w:rsidR="003651D5" w:rsidRPr="00E975B6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35EB17F1" w14:textId="2614D2A9" w:rsidR="002578E4" w:rsidRPr="00E975B6" w:rsidRDefault="009132FD" w:rsidP="003651D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VALIDATION</w:t>
            </w:r>
            <w:r w:rsidR="002578E4"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de la formation</w:t>
            </w:r>
          </w:p>
          <w:p w14:paraId="064F100E" w14:textId="620721D0" w:rsidR="009132FD" w:rsidRPr="00E975B6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Attestation de fin de formation</w:t>
            </w:r>
            <w:r w:rsidR="00352C25" w:rsidRPr="00E975B6">
              <w:rPr>
                <w:rFonts w:ascii="Klavika" w:hAnsi="Klavika"/>
                <w:color w:val="595959" w:themeColor="text1" w:themeTint="A6"/>
              </w:rPr>
              <w:t>.</w:t>
            </w:r>
          </w:p>
          <w:p w14:paraId="37153132" w14:textId="46A9113D" w:rsidR="002578E4" w:rsidRPr="00E975B6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Formation validée au titre de la formation continue des avocats</w:t>
            </w:r>
            <w:r w:rsidR="00352C25" w:rsidRPr="00E975B6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3118" w:type="pct"/>
            <w:gridSpan w:val="2"/>
            <w:shd w:val="clear" w:color="auto" w:fill="auto"/>
          </w:tcPr>
          <w:p w14:paraId="430D2022" w14:textId="77777777" w:rsidR="002578E4" w:rsidRPr="00E975B6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Objectifs</w:t>
            </w:r>
          </w:p>
          <w:p w14:paraId="59B38E42" w14:textId="77777777" w:rsidR="0098268F" w:rsidRPr="00E975B6" w:rsidRDefault="0098268F" w:rsidP="0098268F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Assurer une présentation complète des principes régissant cet impôt.</w:t>
            </w:r>
          </w:p>
          <w:p w14:paraId="2A515C77" w14:textId="621FD1FA" w:rsidR="0098268F" w:rsidRPr="00E975B6" w:rsidRDefault="0098268F" w:rsidP="0098268F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Permettre aux professionnels concernés de mieux appréhender les possibilités offertes par le régime fiscal actuel de cet impôt.</w:t>
            </w:r>
          </w:p>
          <w:p w14:paraId="5C4DB89E" w14:textId="77777777" w:rsidR="003651D5" w:rsidRPr="00E975B6" w:rsidRDefault="003651D5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505674C4" w14:textId="6678E70F" w:rsidR="002578E4" w:rsidRPr="00E975B6" w:rsidRDefault="00791F6A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Public</w:t>
            </w:r>
          </w:p>
          <w:p w14:paraId="2A5FF007" w14:textId="79C755B5" w:rsidR="00594092" w:rsidRPr="00E975B6" w:rsidRDefault="00594092" w:rsidP="00594092">
            <w:pPr>
              <w:tabs>
                <w:tab w:val="left" w:pos="930"/>
              </w:tabs>
              <w:spacing w:after="0" w:line="240" w:lineRule="auto"/>
              <w:rPr>
                <w:rFonts w:ascii="Klavika" w:hAnsi="Klavika"/>
                <w:bCs/>
                <w:color w:val="595959" w:themeColor="text1" w:themeTint="A6"/>
                <w:szCs w:val="24"/>
              </w:rPr>
            </w:pPr>
            <w:r w:rsidRPr="00E975B6">
              <w:rPr>
                <w:rFonts w:ascii="Klavika" w:hAnsi="Klavika"/>
                <w:bCs/>
                <w:color w:val="595959" w:themeColor="text1" w:themeTint="A6"/>
                <w:szCs w:val="24"/>
              </w:rPr>
              <w:t>Avocats, notaires, gestionnaires de patrimoine, salariés du secteur bancaire</w:t>
            </w:r>
            <w:r w:rsidR="0098268F" w:rsidRPr="00E975B6">
              <w:rPr>
                <w:rFonts w:ascii="Klavika" w:hAnsi="Klavika"/>
                <w:bCs/>
                <w:color w:val="595959" w:themeColor="text1" w:themeTint="A6"/>
                <w:szCs w:val="24"/>
              </w:rPr>
              <w:t>.</w:t>
            </w:r>
          </w:p>
          <w:p w14:paraId="27B92F2A" w14:textId="77777777" w:rsidR="00834FE4" w:rsidRPr="00E975B6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2F4B42ED" w14:textId="2593CF51" w:rsidR="003651D5" w:rsidRPr="00E975B6" w:rsidRDefault="003651D5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Pré-requis ET MODALITES D’ENTR</w:t>
            </w:r>
            <w:r w:rsidR="00791F6A"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É</w:t>
            </w: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E EN FORMATION</w:t>
            </w:r>
          </w:p>
          <w:p w14:paraId="180276B8" w14:textId="77C2C585" w:rsidR="004E26BE" w:rsidRPr="00E975B6" w:rsidRDefault="004E26BE" w:rsidP="004E26BE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E975B6">
              <w:rPr>
                <w:rFonts w:ascii="Klavika" w:hAnsi="Klavika"/>
                <w:color w:val="595959" w:themeColor="text1" w:themeTint="A6"/>
                <w:szCs w:val="20"/>
              </w:rPr>
              <w:t>Cette formation ne nécessite pas de prérequis.</w:t>
            </w:r>
          </w:p>
          <w:p w14:paraId="6CC79D39" w14:textId="77777777" w:rsidR="00834FE4" w:rsidRPr="00E975B6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31BC3C88" w14:textId="297E491D" w:rsidR="002578E4" w:rsidRPr="00E975B6" w:rsidRDefault="002578E4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E975B6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Programme</w:t>
            </w:r>
          </w:p>
          <w:p w14:paraId="310203BA" w14:textId="77777777" w:rsidR="0098268F" w:rsidRPr="00E975B6" w:rsidRDefault="0098268F" w:rsidP="0098268F">
            <w:pPr>
              <w:tabs>
                <w:tab w:val="left" w:pos="930"/>
              </w:tabs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Cette formation insiste sur les points techniques revêtant la plus grande importance pratique :</w:t>
            </w:r>
          </w:p>
          <w:p w14:paraId="3555BE21" w14:textId="7D2CC405" w:rsidR="0098268F" w:rsidRPr="00E975B6" w:rsidRDefault="0098268F" w:rsidP="0098268F">
            <w:pPr>
              <w:pStyle w:val="Paragraphedeliste"/>
              <w:numPr>
                <w:ilvl w:val="0"/>
                <w:numId w:val="40"/>
              </w:numPr>
              <w:tabs>
                <w:tab w:val="left" w:pos="930"/>
              </w:tabs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Incidence des conventions internationales</w:t>
            </w:r>
          </w:p>
          <w:p w14:paraId="356BBD5F" w14:textId="5653CB1C" w:rsidR="0098268F" w:rsidRPr="00E975B6" w:rsidRDefault="0098268F" w:rsidP="0098268F">
            <w:pPr>
              <w:pStyle w:val="Paragraphedeliste"/>
              <w:numPr>
                <w:ilvl w:val="0"/>
                <w:numId w:val="40"/>
              </w:numPr>
              <w:tabs>
                <w:tab w:val="left" w:pos="930"/>
              </w:tabs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Actifs détenus par l’intermédiaire d’une chaîne de sociétés</w:t>
            </w:r>
          </w:p>
          <w:p w14:paraId="014CC6FF" w14:textId="421E6950" w:rsidR="0098268F" w:rsidRPr="00E975B6" w:rsidRDefault="0098268F" w:rsidP="0098268F">
            <w:pPr>
              <w:pStyle w:val="Paragraphedeliste"/>
              <w:numPr>
                <w:ilvl w:val="0"/>
                <w:numId w:val="40"/>
              </w:numPr>
              <w:tabs>
                <w:tab w:val="left" w:pos="930"/>
              </w:tabs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Traitement des démembrements de propriété</w:t>
            </w:r>
          </w:p>
          <w:p w14:paraId="797AE42C" w14:textId="58584D47" w:rsidR="0098268F" w:rsidRPr="00E975B6" w:rsidRDefault="0098268F" w:rsidP="0098268F">
            <w:pPr>
              <w:pStyle w:val="Paragraphedeliste"/>
              <w:numPr>
                <w:ilvl w:val="0"/>
                <w:numId w:val="40"/>
              </w:numPr>
              <w:tabs>
                <w:tab w:val="left" w:pos="930"/>
              </w:tabs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Imputation des éléments de passif</w:t>
            </w:r>
          </w:p>
          <w:p w14:paraId="7A906D62" w14:textId="47C23C6D" w:rsidR="0098268F" w:rsidRPr="00E975B6" w:rsidRDefault="0098268F" w:rsidP="0098268F">
            <w:pPr>
              <w:pStyle w:val="Paragraphedeliste"/>
              <w:numPr>
                <w:ilvl w:val="0"/>
                <w:numId w:val="40"/>
              </w:numPr>
              <w:tabs>
                <w:tab w:val="left" w:pos="930"/>
              </w:tabs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Plafonnement de l’IFI en fonction des revenus</w:t>
            </w:r>
          </w:p>
          <w:p w14:paraId="3F0D18D7" w14:textId="77777777" w:rsidR="0098268F" w:rsidRPr="00E975B6" w:rsidRDefault="0098268F" w:rsidP="0098268F">
            <w:pPr>
              <w:tabs>
                <w:tab w:val="left" w:pos="930"/>
              </w:tabs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Il s’agit d’examiner cela sous deux angles précis :</w:t>
            </w:r>
          </w:p>
          <w:p w14:paraId="29F9C33E" w14:textId="70034294" w:rsidR="00A215BB" w:rsidRPr="00E975B6" w:rsidRDefault="00A215BB" w:rsidP="00A215BB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E975B6">
              <w:rPr>
                <w:rFonts w:ascii="Klavika" w:hAnsi="Klavika"/>
                <w:b/>
                <w:color w:val="595959" w:themeColor="text1" w:themeTint="A6"/>
              </w:rPr>
              <w:t>Champ d’application de l’IFI</w:t>
            </w:r>
          </w:p>
          <w:p w14:paraId="6DC3F212" w14:textId="77777777" w:rsidR="00A215BB" w:rsidRPr="00E975B6" w:rsidRDefault="00A215BB" w:rsidP="00A215B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285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Champ d’application personnel</w:t>
            </w:r>
          </w:p>
          <w:p w14:paraId="2690479A" w14:textId="2DA9C2FC" w:rsidR="00A215BB" w:rsidRPr="00E975B6" w:rsidRDefault="00A215BB" w:rsidP="00A215B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285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Champ d’application territorial</w:t>
            </w:r>
          </w:p>
          <w:p w14:paraId="0817B305" w14:textId="77777777" w:rsidR="00A215BB" w:rsidRPr="00E975B6" w:rsidRDefault="00A215BB" w:rsidP="00A215BB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0" w:line="240" w:lineRule="auto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E975B6">
              <w:rPr>
                <w:rFonts w:ascii="Klavika" w:hAnsi="Klavika"/>
                <w:b/>
                <w:color w:val="595959" w:themeColor="text1" w:themeTint="A6"/>
              </w:rPr>
              <w:t>Assiette de l’IFI</w:t>
            </w:r>
          </w:p>
          <w:p w14:paraId="103B72A7" w14:textId="77777777" w:rsidR="00A215BB" w:rsidRPr="00E975B6" w:rsidRDefault="00A215BB" w:rsidP="00A215B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285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Actifs immobiliers imposables</w:t>
            </w:r>
          </w:p>
          <w:p w14:paraId="53AA2E1C" w14:textId="77777777" w:rsidR="00A215BB" w:rsidRPr="00E975B6" w:rsidRDefault="00A215BB" w:rsidP="00A215B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285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Actifs immobiliers exonérés</w:t>
            </w:r>
          </w:p>
          <w:p w14:paraId="7EE28E66" w14:textId="4A770AA6" w:rsidR="00A215BB" w:rsidRPr="00E975B6" w:rsidRDefault="0098268F" w:rsidP="00A215B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285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Évaluation</w:t>
            </w:r>
            <w:r w:rsidR="00A215BB" w:rsidRPr="00E975B6">
              <w:rPr>
                <w:rFonts w:ascii="Klavika" w:hAnsi="Klavika"/>
                <w:color w:val="595959" w:themeColor="text1" w:themeTint="A6"/>
              </w:rPr>
              <w:t xml:space="preserve"> des actifs</w:t>
            </w:r>
          </w:p>
          <w:p w14:paraId="7652559D" w14:textId="08AA8463" w:rsidR="002578E4" w:rsidRPr="00E975B6" w:rsidRDefault="00A215BB" w:rsidP="00A215B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285"/>
              <w:rPr>
                <w:rFonts w:ascii="Klavika" w:hAnsi="Klavika"/>
                <w:color w:val="595959" w:themeColor="text1" w:themeTint="A6"/>
              </w:rPr>
            </w:pPr>
            <w:r w:rsidRPr="00E975B6">
              <w:rPr>
                <w:rFonts w:ascii="Klavika" w:hAnsi="Klavika"/>
                <w:color w:val="595959" w:themeColor="text1" w:themeTint="A6"/>
              </w:rPr>
              <w:t>Passif déductible</w:t>
            </w:r>
            <w:bookmarkStart w:id="0" w:name="_GoBack"/>
            <w:bookmarkEnd w:id="0"/>
          </w:p>
        </w:tc>
      </w:tr>
      <w:tr w:rsidR="002578E4" w:rsidRPr="00772FC3" w14:paraId="51ADE32B" w14:textId="77777777" w:rsidTr="0098268F">
        <w:trPr>
          <w:trHeight w:hRule="exact" w:val="2270"/>
        </w:trPr>
        <w:tc>
          <w:tcPr>
            <w:tcW w:w="1882" w:type="pct"/>
            <w:shd w:val="clear" w:color="auto" w:fill="auto"/>
          </w:tcPr>
          <w:p w14:paraId="4296C1E5" w14:textId="77777777" w:rsidR="00EE1F49" w:rsidRPr="00A95723" w:rsidRDefault="00EE1F49" w:rsidP="00EE1F49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0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8"/>
              </w:rPr>
              <w:t>Les + de la formation</w:t>
            </w:r>
          </w:p>
          <w:p w14:paraId="64B49904" w14:textId="7B440598" w:rsidR="00594092" w:rsidRDefault="00594092" w:rsidP="00594092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Document de synthèse remis aux participants.</w:t>
            </w:r>
          </w:p>
          <w:p w14:paraId="7F5F157A" w14:textId="7B97A023" w:rsidR="00594092" w:rsidRPr="00D67346" w:rsidRDefault="00594092" w:rsidP="00594092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Formation interactive.</w:t>
            </w:r>
          </w:p>
          <w:p w14:paraId="10D29C44" w14:textId="02E74BBD" w:rsidR="006C3F89" w:rsidRPr="001A6982" w:rsidRDefault="00594092" w:rsidP="00594092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Exercices pratiques d’application.</w:t>
            </w:r>
          </w:p>
        </w:tc>
        <w:tc>
          <w:tcPr>
            <w:tcW w:w="1623" w:type="pct"/>
            <w:shd w:val="clear" w:color="auto" w:fill="auto"/>
          </w:tcPr>
          <w:p w14:paraId="7AC1A741" w14:textId="77777777" w:rsidR="002578E4" w:rsidRPr="004E174A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>Responsable de la formation</w:t>
            </w:r>
          </w:p>
          <w:p w14:paraId="274B98D7" w14:textId="77777777" w:rsidR="006C3F89" w:rsidRDefault="006C3F89" w:rsidP="00F8601B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723A5E8C" w14:textId="6AF31D5A" w:rsidR="002578E4" w:rsidRDefault="00594092" w:rsidP="006C3F89">
            <w:pPr>
              <w:spacing w:after="12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Olivier NÉGRIN</w:t>
            </w:r>
          </w:p>
          <w:p w14:paraId="6F2E6E18" w14:textId="5AC7F555" w:rsidR="002578E4" w:rsidRPr="00F364D3" w:rsidRDefault="009132FD" w:rsidP="009132FD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F364D3">
              <w:rPr>
                <w:rFonts w:ascii="Klavika" w:hAnsi="Klavika"/>
                <w:color w:val="595959" w:themeColor="text1" w:themeTint="A6"/>
              </w:rPr>
              <w:t xml:space="preserve">Professeur </w:t>
            </w:r>
            <w:r w:rsidR="00A71695" w:rsidRPr="00F364D3">
              <w:rPr>
                <w:rFonts w:ascii="Klavika" w:hAnsi="Klavika"/>
                <w:color w:val="595959" w:themeColor="text1" w:themeTint="A6"/>
              </w:rPr>
              <w:t xml:space="preserve">de </w:t>
            </w:r>
            <w:r w:rsidR="00B40366" w:rsidRPr="00F364D3">
              <w:rPr>
                <w:rFonts w:ascii="Klavika" w:hAnsi="Klavika"/>
                <w:color w:val="595959" w:themeColor="text1" w:themeTint="A6"/>
              </w:rPr>
              <w:t>Droit public</w:t>
            </w:r>
            <w:r w:rsidR="00A71695" w:rsidRPr="00F364D3">
              <w:rPr>
                <w:rFonts w:ascii="Klavika" w:hAnsi="Klavika"/>
                <w:color w:val="595959" w:themeColor="text1" w:themeTint="A6"/>
              </w:rPr>
              <w:t xml:space="preserve"> chez</w:t>
            </w:r>
            <w:r w:rsidR="00EE1F49" w:rsidRPr="00F364D3"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="00E7347B" w:rsidRPr="00F364D3">
              <w:rPr>
                <w:rFonts w:ascii="Klavika" w:hAnsi="Klavika"/>
                <w:color w:val="595959" w:themeColor="text1" w:themeTint="A6"/>
              </w:rPr>
              <w:t>Aix-Marseille Université</w:t>
            </w:r>
            <w:r w:rsidR="00594092" w:rsidRPr="00F364D3">
              <w:rPr>
                <w:rFonts w:ascii="Klavika" w:hAnsi="Klavika"/>
                <w:color w:val="595959" w:themeColor="text1" w:themeTint="A6"/>
              </w:rPr>
              <w:t>,</w:t>
            </w:r>
          </w:p>
          <w:p w14:paraId="7C30578D" w14:textId="63428E2C" w:rsidR="00594092" w:rsidRPr="005C5DCD" w:rsidRDefault="00594092" w:rsidP="009132FD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F364D3">
              <w:rPr>
                <w:rFonts w:ascii="Klavika" w:hAnsi="Klavika"/>
                <w:color w:val="595959" w:themeColor="text1" w:themeTint="A6"/>
              </w:rPr>
              <w:t>Directeur du Magistère de Droit des affaires, Fiscalité et Comptabilité</w:t>
            </w:r>
          </w:p>
        </w:tc>
        <w:tc>
          <w:tcPr>
            <w:tcW w:w="1495" w:type="pct"/>
            <w:shd w:val="clear" w:color="auto" w:fill="auto"/>
          </w:tcPr>
          <w:p w14:paraId="1812BD35" w14:textId="77777777" w:rsidR="00791F6A" w:rsidRPr="00A95723" w:rsidRDefault="00791F6A" w:rsidP="00791F6A">
            <w:pPr>
              <w:spacing w:before="120" w:after="120" w:line="240" w:lineRule="auto"/>
              <w:rPr>
                <w:rFonts w:ascii="Klavika" w:hAnsi="Klavika"/>
                <w:b/>
                <w:color w:val="27ACDC"/>
                <w:sz w:val="24"/>
                <w:szCs w:val="24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4"/>
              </w:rPr>
              <w:t>Renseignements et inscriptions</w:t>
            </w:r>
          </w:p>
          <w:p w14:paraId="21F147D0" w14:textId="77777777" w:rsidR="00791F6A" w:rsidRPr="00395C7B" w:rsidRDefault="00791F6A" w:rsidP="00791F6A">
            <w:pPr>
              <w:spacing w:after="60" w:line="240" w:lineRule="auto"/>
              <w:jc w:val="both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fpc-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en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t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reprises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@univ-amu.fr</w:t>
            </w:r>
          </w:p>
          <w:p w14:paraId="405CBAD3" w14:textId="77777777" w:rsidR="00791F6A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04. 13. 94. 21</w:t>
            </w:r>
            <w:r w:rsidRPr="00217BC6">
              <w:rPr>
                <w:rFonts w:ascii="Klavika" w:hAnsi="Klavika"/>
                <w:color w:val="595959" w:themeColor="text1" w:themeTint="A6"/>
              </w:rPr>
              <w:t xml:space="preserve">. </w:t>
            </w:r>
            <w:r>
              <w:rPr>
                <w:rFonts w:ascii="Klavika" w:hAnsi="Klavika"/>
                <w:color w:val="595959" w:themeColor="text1" w:themeTint="A6"/>
              </w:rPr>
              <w:t>21</w:t>
            </w:r>
          </w:p>
          <w:p w14:paraId="4077F656" w14:textId="77777777" w:rsidR="00791F6A" w:rsidRPr="0098268F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12"/>
              </w:rPr>
            </w:pPr>
          </w:p>
          <w:p w14:paraId="5532183C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satisfaction : 99%</w:t>
            </w:r>
          </w:p>
          <w:p w14:paraId="7DD88B36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réussite : non concerné</w:t>
            </w:r>
          </w:p>
          <w:p w14:paraId="7CA143AB" w14:textId="77619984" w:rsidR="002578E4" w:rsidRPr="0024533A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d’insertion : non concerné</w:t>
            </w:r>
          </w:p>
        </w:tc>
      </w:tr>
    </w:tbl>
    <w:p w14:paraId="2E3B9147" w14:textId="3F3644B9" w:rsidR="00A940A9" w:rsidRPr="00F8601B" w:rsidRDefault="009132FD" w:rsidP="00F8601B">
      <w:pPr>
        <w:spacing w:after="0"/>
        <w:jc w:val="center"/>
        <w:rPr>
          <w:rFonts w:ascii="Klavika" w:hAnsi="Klavika"/>
          <w:b/>
          <w:color w:val="00B0F0"/>
          <w:sz w:val="24"/>
        </w:rPr>
      </w:pPr>
      <w:r>
        <w:rPr>
          <w:rFonts w:ascii="Klavika" w:hAnsi="Klavika"/>
          <w:b/>
          <w:color w:val="00B0F0"/>
          <w:sz w:val="24"/>
        </w:rPr>
        <w:t>COMPOSANTE FDSP</w:t>
      </w:r>
    </w:p>
    <w:p w14:paraId="18004E0C" w14:textId="77777777" w:rsidR="00352C25" w:rsidRDefault="006E11FC" w:rsidP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 w:cs="Klavika"/>
          <w:noProof/>
          <w:color w:val="595959" w:themeColor="text1" w:themeTint="A6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5909032" wp14:editId="3002179F">
                <wp:simplePos x="0" y="0"/>
                <wp:positionH relativeFrom="page">
                  <wp:posOffset>263525</wp:posOffset>
                </wp:positionH>
                <wp:positionV relativeFrom="paragraph">
                  <wp:posOffset>7914640</wp:posOffset>
                </wp:positionV>
                <wp:extent cx="1016000" cy="2921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4D53" w14:textId="5A0505E0" w:rsidR="006E11FC" w:rsidRDefault="006E11FC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MAJ</w:t>
                            </w:r>
                            <w:r w:rsid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73E00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11.06.21</w:t>
                            </w:r>
                          </w:p>
                          <w:p w14:paraId="0DBF3A92" w14:textId="77777777" w:rsidR="00973E00" w:rsidRPr="00042FF2" w:rsidRDefault="00973E00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9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75pt;margin-top:623.2pt;width:80pt;height:2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" filled="f" stroked="f">
                <v:textbox>
                  <w:txbxContent>
                    <w:p w14:paraId="016C4D53" w14:textId="5A0505E0" w:rsidR="006E11FC" w:rsidRDefault="006E11FC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MAJ</w:t>
                      </w:r>
                      <w:r w:rsid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973E00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11.06.21</w:t>
                      </w:r>
                    </w:p>
                    <w:p w14:paraId="0DBF3A92" w14:textId="77777777" w:rsidR="00973E00" w:rsidRPr="00042FF2" w:rsidRDefault="00973E00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6646" w:rsidRPr="00791F6A">
        <w:rPr>
          <w:rFonts w:ascii="Klavika" w:hAnsi="Klavika"/>
          <w:noProof/>
          <w:color w:val="595959" w:themeColor="text1" w:themeTint="A6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1356AD7" wp14:editId="071C3211">
                <wp:simplePos x="0" y="0"/>
                <wp:positionH relativeFrom="column">
                  <wp:posOffset>-180340</wp:posOffset>
                </wp:positionH>
                <wp:positionV relativeFrom="page">
                  <wp:posOffset>1543050</wp:posOffset>
                </wp:positionV>
                <wp:extent cx="6638925" cy="480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ED1018" w14:textId="5FB95A37" w:rsidR="007F126D" w:rsidRPr="00352C25" w:rsidRDefault="00594092" w:rsidP="003428CC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 w:cs="Klavika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L’impôt sur la ForTUNE IMMOBILIERE – PRINCIPES ET PRATIQUE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AD7" id="Text Box 2" o:spid="_x0000_s1027" type="#_x0000_t202" style="position:absolute;margin-left:-14.2pt;margin-top:121.5pt;width:522.75pt;height:3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" filled="f" stroked="f">
                <v:textbox>
                  <w:txbxContent>
                    <w:p w14:paraId="02ED1018" w14:textId="5FB95A37" w:rsidR="007F126D" w:rsidRPr="00352C25" w:rsidRDefault="00594092" w:rsidP="003428CC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 w:cs="Klavika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L’impôt sur la ForTUNE IMMOBILIERE – PRINCIPES ET PRATIQUE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40A9" w:rsidRPr="00791F6A">
        <w:rPr>
          <w:rFonts w:ascii="Klavika" w:hAnsi="Klavika"/>
          <w:color w:val="595959" w:themeColor="text1" w:themeTint="A6"/>
          <w:sz w:val="18"/>
          <w:szCs w:val="20"/>
        </w:rPr>
        <w:t>Le devis est établi par la Formation Continue. La contractualisation sera formalisée par un contrat ou une convention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</w:p>
    <w:p w14:paraId="52E46859" w14:textId="16B7D3C7" w:rsidR="00352C25" w:rsidRDefault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/>
          <w:color w:val="595959" w:themeColor="text1" w:themeTint="A6"/>
          <w:sz w:val="18"/>
          <w:szCs w:val="20"/>
        </w:rPr>
        <w:t>Mobilisation si nécessaire d'outils et de réseaux pour orienter, accompagner et former les publics en situation de handicap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br w:type="page"/>
      </w:r>
    </w:p>
    <w:p w14:paraId="03067CF1" w14:textId="77777777" w:rsidR="00352C25" w:rsidRPr="0098268F" w:rsidRDefault="00352C25" w:rsidP="00352C25">
      <w:pPr>
        <w:spacing w:before="120" w:after="120" w:line="240" w:lineRule="auto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98268F">
        <w:rPr>
          <w:rFonts w:ascii="Klavika" w:hAnsi="Klavika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0F46E662" wp14:editId="524D293C">
                <wp:simplePos x="0" y="0"/>
                <wp:positionH relativeFrom="column">
                  <wp:posOffset>-180340</wp:posOffset>
                </wp:positionH>
                <wp:positionV relativeFrom="page">
                  <wp:posOffset>1532890</wp:posOffset>
                </wp:positionV>
                <wp:extent cx="6835140" cy="4857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0894541" w14:textId="19D191E3" w:rsidR="00352C25" w:rsidRPr="00352C25" w:rsidRDefault="00594092" w:rsidP="00352C25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 w:cs="Klavika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L’impôt sur la ForTUNE IMMOBILIERE – PRINCIPES ET PRATIQUE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E662" id="Zone de texte 6" o:spid="_x0000_s1028" type="#_x0000_t202" style="position:absolute;margin-left:-14.2pt;margin-top:120.7pt;width:538.2pt;height:3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" filled="f" stroked="f">
                <v:textbox>
                  <w:txbxContent>
                    <w:p w14:paraId="00894541" w14:textId="19D191E3" w:rsidR="00352C25" w:rsidRPr="00352C25" w:rsidRDefault="00594092" w:rsidP="00352C25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 w:cs="Klavika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</w:rPr>
                        <w:t>L’impôt sur la ForTUNE IMMOBILIERE – PRINCIPES ET PRATIQUE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8268F">
        <w:rPr>
          <w:rFonts w:ascii="Klavika" w:hAnsi="Klavika" w:cs="Klavika"/>
          <w:b/>
          <w:bCs/>
          <w:caps/>
          <w:color w:val="27ACDC"/>
          <w:sz w:val="28"/>
          <w:szCs w:val="28"/>
        </w:rPr>
        <w:t>SUIVI ET ÉVALUATION DE LA FORMATION - MOYENS ET MÉTHODES PÉDAGOGIQUES</w:t>
      </w:r>
    </w:p>
    <w:p w14:paraId="6945E153" w14:textId="77777777" w:rsidR="00A71695" w:rsidRPr="0098268F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98268F">
        <w:rPr>
          <w:rFonts w:ascii="Klavika" w:hAnsi="Klavika" w:cs="Klavika"/>
          <w:bCs/>
          <w:color w:val="595959"/>
        </w:rPr>
        <w:t>En présentiel (selon la situation sanitaire, les modalités de suivi peuvent être modifiées).</w:t>
      </w:r>
    </w:p>
    <w:p w14:paraId="38E222CA" w14:textId="77777777" w:rsidR="00A71695" w:rsidRPr="0098268F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98268F">
        <w:rPr>
          <w:rFonts w:ascii="Klavika" w:hAnsi="Klavika" w:cs="Klavika"/>
          <w:bCs/>
          <w:color w:val="595959"/>
        </w:rPr>
        <w:t>Intervention basée sur une approche pédagogique interactive et cognitive.</w:t>
      </w:r>
    </w:p>
    <w:p w14:paraId="565D7FF7" w14:textId="77777777" w:rsidR="00A71695" w:rsidRPr="0098268F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98268F">
        <w:rPr>
          <w:rFonts w:ascii="Klavika" w:hAnsi="Klavika" w:cs="Klavika"/>
          <w:bCs/>
          <w:color w:val="595959"/>
        </w:rPr>
        <w:t>Ponctualité, assiduité, participation active aux échanges.</w:t>
      </w:r>
    </w:p>
    <w:p w14:paraId="7B0009C9" w14:textId="77777777" w:rsidR="00A71695" w:rsidRPr="0098268F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98268F">
        <w:rPr>
          <w:rFonts w:ascii="Klavika" w:hAnsi="Klavika" w:cs="Klavika"/>
          <w:bCs/>
          <w:color w:val="595959"/>
        </w:rPr>
        <w:t>À la fin de la formation, un document permettant d’évaluer la satisfaction des participants sera transmis. Ce document est évolutif en fonction de vos besoins.</w:t>
      </w:r>
    </w:p>
    <w:p w14:paraId="21E773F2" w14:textId="77777777" w:rsidR="00352C25" w:rsidRPr="0098268F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757BDA4" w14:textId="77777777" w:rsidR="00352C25" w:rsidRPr="0098268F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0C13154C" w14:textId="77777777" w:rsidR="00352C25" w:rsidRPr="0098268F" w:rsidRDefault="00352C25" w:rsidP="00352C25">
      <w:pPr>
        <w:spacing w:before="120" w:after="60" w:line="240" w:lineRule="auto"/>
        <w:jc w:val="both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98268F">
        <w:rPr>
          <w:rFonts w:ascii="Klavika" w:hAnsi="Klavika" w:cs="Klavika"/>
          <w:b/>
          <w:bCs/>
          <w:caps/>
          <w:color w:val="27ACDC"/>
          <w:sz w:val="28"/>
          <w:szCs w:val="28"/>
        </w:rPr>
        <w:t>QUALITÉ DE L’ÉQUIPE PÉDAGOGIQUE</w:t>
      </w:r>
    </w:p>
    <w:p w14:paraId="5324BA7B" w14:textId="77777777" w:rsidR="00352C25" w:rsidRPr="0098268F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312F187" w14:textId="3578A738" w:rsidR="00352C25" w:rsidRPr="0098268F" w:rsidRDefault="00B40366" w:rsidP="00352C25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r w:rsidRPr="0098268F">
        <w:rPr>
          <w:rFonts w:ascii="Klavika" w:hAnsi="Klavika" w:cs="Klavika"/>
          <w:b/>
          <w:bCs/>
          <w:color w:val="27ACDC"/>
          <w:sz w:val="24"/>
          <w:szCs w:val="28"/>
        </w:rPr>
        <w:t>Olivier NÉGRIN</w:t>
      </w:r>
      <w:r w:rsidR="00352C25" w:rsidRPr="0098268F">
        <w:rPr>
          <w:rFonts w:ascii="Klavika" w:hAnsi="Klavika" w:cs="Klavika"/>
          <w:b/>
          <w:bCs/>
          <w:color w:val="27ACDC"/>
          <w:sz w:val="24"/>
          <w:szCs w:val="28"/>
        </w:rPr>
        <w:t>, RESPONSABLE DE LA FORMATION &amp; INTERVENANT</w:t>
      </w:r>
    </w:p>
    <w:p w14:paraId="48C890A6" w14:textId="0923E9B5" w:rsidR="00352C25" w:rsidRPr="0098268F" w:rsidRDefault="006C3F89" w:rsidP="00352C25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98268F">
        <w:rPr>
          <w:rFonts w:ascii="Klavika" w:hAnsi="Klavika" w:cs="Klavika"/>
          <w:color w:val="595959"/>
          <w:sz w:val="20"/>
        </w:rPr>
        <w:t>Professeur de</w:t>
      </w:r>
      <w:r w:rsidR="00B40366" w:rsidRPr="0098268F">
        <w:rPr>
          <w:rFonts w:ascii="Klavika" w:hAnsi="Klavika" w:cs="Klavika"/>
          <w:color w:val="595959"/>
          <w:sz w:val="20"/>
        </w:rPr>
        <w:t xml:space="preserve"> Droit public</w:t>
      </w:r>
      <w:r w:rsidR="00352C25" w:rsidRPr="0098268F">
        <w:rPr>
          <w:rFonts w:ascii="Klavika" w:hAnsi="Klavika" w:cs="Klavika"/>
          <w:color w:val="595959"/>
          <w:sz w:val="20"/>
        </w:rPr>
        <w:t>, Aix-Marseille Université</w:t>
      </w:r>
      <w:r w:rsidRPr="0098268F">
        <w:rPr>
          <w:rFonts w:ascii="Klavika" w:hAnsi="Klavika" w:cs="Klavika"/>
          <w:color w:val="595959"/>
          <w:sz w:val="20"/>
        </w:rPr>
        <w:t xml:space="preserve"> (AMU)</w:t>
      </w:r>
    </w:p>
    <w:p w14:paraId="39A3A31C" w14:textId="12805B02" w:rsidR="00B40366" w:rsidRPr="0098268F" w:rsidRDefault="00B40366" w:rsidP="00B40366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98268F">
        <w:rPr>
          <w:rFonts w:ascii="Klavika" w:hAnsi="Klavika" w:cs="Klavika"/>
          <w:color w:val="595959"/>
          <w:sz w:val="20"/>
        </w:rPr>
        <w:t>Directeur du Master 2 Droit et fiscalité de l’entreprise &amp; Magistère Droit des affaires, fiscalité et comptabilité, AMU</w:t>
      </w:r>
    </w:p>
    <w:p w14:paraId="55B54CD3" w14:textId="51947DD6" w:rsidR="00B40366" w:rsidRPr="0098268F" w:rsidRDefault="00B40366" w:rsidP="00B40366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98268F">
        <w:rPr>
          <w:rFonts w:ascii="Klavika" w:hAnsi="Klavika" w:cs="Klavika"/>
          <w:color w:val="595959"/>
          <w:sz w:val="20"/>
        </w:rPr>
        <w:t>Doyen honoraire de la faculté de Droit et Science politique de l</w:t>
      </w:r>
      <w:r w:rsidR="00D15662" w:rsidRPr="0098268F">
        <w:rPr>
          <w:rFonts w:ascii="Klavika" w:hAnsi="Klavika" w:cs="Klavika"/>
          <w:color w:val="595959"/>
          <w:sz w:val="20"/>
        </w:rPr>
        <w:t>’</w:t>
      </w:r>
      <w:r w:rsidRPr="0098268F">
        <w:rPr>
          <w:rFonts w:ascii="Klavika" w:hAnsi="Klavika" w:cs="Klavika"/>
          <w:color w:val="595959"/>
          <w:sz w:val="20"/>
        </w:rPr>
        <w:t>Université Lumière-Lyon 2</w:t>
      </w:r>
    </w:p>
    <w:p w14:paraId="75AB2367" w14:textId="77777777" w:rsidR="00097B3C" w:rsidRPr="0098268F" w:rsidRDefault="00097B3C" w:rsidP="00353D92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</w:p>
    <w:p w14:paraId="368C931F" w14:textId="7E73A43C" w:rsidR="0034301F" w:rsidRPr="00352C25" w:rsidRDefault="00353D92" w:rsidP="00352C25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98268F">
        <w:rPr>
          <w:rFonts w:ascii="Klavika" w:hAnsi="Klavika" w:cs="Klavika"/>
          <w:color w:val="595959"/>
          <w:sz w:val="20"/>
          <w:szCs w:val="20"/>
        </w:rPr>
        <w:t>Références</w:t>
      </w:r>
      <w:r w:rsidR="00352C25" w:rsidRPr="0098268F">
        <w:rPr>
          <w:rFonts w:ascii="Klavika" w:hAnsi="Klavika" w:cs="Klavika"/>
          <w:color w:val="595959"/>
          <w:sz w:val="20"/>
          <w:szCs w:val="20"/>
        </w:rPr>
        <w:t xml:space="preserve"> : </w:t>
      </w:r>
      <w:r w:rsidRPr="0098268F">
        <w:rPr>
          <w:rFonts w:ascii="Klavika" w:hAnsi="Klavika" w:cs="Klavika"/>
          <w:color w:val="595959"/>
          <w:sz w:val="20"/>
          <w:szCs w:val="20"/>
        </w:rPr>
        <w:t>https://www.ceff13</w:t>
      </w:r>
      <w:r w:rsidRPr="00097B3C">
        <w:rPr>
          <w:rFonts w:ascii="Klavika" w:hAnsi="Klavika" w:cs="Klavika"/>
          <w:color w:val="595959"/>
          <w:sz w:val="20"/>
          <w:szCs w:val="20"/>
        </w:rPr>
        <w:t>.org/les-membres-du-labo/</w:t>
      </w:r>
    </w:p>
    <w:sectPr w:rsidR="0034301F" w:rsidRPr="00352C25" w:rsidSect="00042FF2">
      <w:headerReference w:type="default" r:id="rId8"/>
      <w:footerReference w:type="default" r:id="rId9"/>
      <w:pgSz w:w="11900" w:h="16840"/>
      <w:pgMar w:top="3544" w:right="794" w:bottom="1276" w:left="794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8FEFD" w14:textId="77777777" w:rsidR="00CA509C" w:rsidRDefault="00CA509C" w:rsidP="00927556">
      <w:pPr>
        <w:spacing w:after="0" w:line="240" w:lineRule="auto"/>
      </w:pPr>
      <w:r>
        <w:separator/>
      </w:r>
    </w:p>
  </w:endnote>
  <w:endnote w:type="continuationSeparator" w:id="0">
    <w:p w14:paraId="51576200" w14:textId="77777777" w:rsidR="00CA509C" w:rsidRDefault="00CA509C" w:rsidP="009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">
    <w:altName w:val="Calibri"/>
    <w:charset w:val="00"/>
    <w:family w:val="swiss"/>
    <w:pitch w:val="variable"/>
    <w:sig w:usb0="00000000" w:usb1="D00078FB" w:usb2="00000008" w:usb3="00000000" w:csb0="0001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454" w14:textId="614F8F92" w:rsidR="007F126D" w:rsidRDefault="007F126D" w:rsidP="00695953">
    <w:pPr>
      <w:pStyle w:val="Pieddepage"/>
      <w:ind w:left="-284"/>
    </w:pPr>
    <w:r>
      <w:rPr>
        <w:noProof/>
        <w:lang w:eastAsia="fr-FR"/>
      </w:rPr>
      <w:drawing>
        <wp:inline distT="0" distB="0" distL="0" distR="0" wp14:anchorId="4443CE06" wp14:editId="362CDA38">
          <wp:extent cx="6834905" cy="651597"/>
          <wp:effectExtent l="0" t="0" r="444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Footer_AL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905" cy="65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85EB0" w14:textId="77777777" w:rsidR="00CA509C" w:rsidRDefault="00CA509C" w:rsidP="00927556">
      <w:pPr>
        <w:spacing w:after="0" w:line="240" w:lineRule="auto"/>
      </w:pPr>
      <w:r>
        <w:separator/>
      </w:r>
    </w:p>
  </w:footnote>
  <w:footnote w:type="continuationSeparator" w:id="0">
    <w:p w14:paraId="523E07D0" w14:textId="77777777" w:rsidR="00CA509C" w:rsidRDefault="00CA509C" w:rsidP="009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FAF" w14:textId="37E8DE0D" w:rsidR="007F126D" w:rsidRDefault="007F126D" w:rsidP="00D67346">
    <w:pPr>
      <w:pStyle w:val="En-tte"/>
      <w:ind w:left="-79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B5902" wp14:editId="1989D66F">
              <wp:simplePos x="0" y="0"/>
              <wp:positionH relativeFrom="column">
                <wp:posOffset>2639060</wp:posOffset>
              </wp:positionH>
              <wp:positionV relativeFrom="paragraph">
                <wp:posOffset>483870</wp:posOffset>
              </wp:positionV>
              <wp:extent cx="401574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216D" w14:textId="10B04C3E" w:rsidR="007F126D" w:rsidRPr="00610550" w:rsidRDefault="00610550">
                          <w:pPr>
                            <w:rPr>
                              <w:color w:val="FFFFFF" w:themeColor="background1"/>
                            </w:rPr>
                          </w:pPr>
                          <w:r w:rsidRPr="006105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B59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7.8pt;margin-top:38.1pt;width:316.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" filled="f" stroked="f">
              <v:textbox>
                <w:txbxContent>
                  <w:p w14:paraId="7483216D" w14:textId="10B04C3E" w:rsidR="007F126D" w:rsidRPr="00610550" w:rsidRDefault="00610550">
                    <w:pPr>
                      <w:rPr>
                        <w:color w:val="FFFFFF" w:themeColor="background1"/>
                      </w:rPr>
                    </w:pPr>
                    <w:r w:rsidRPr="00610550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8FBDA4" wp14:editId="3A29F2D7">
          <wp:extent cx="7938075" cy="2080542"/>
          <wp:effectExtent l="0" t="0" r="635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Header_ALL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58" cy="210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2F"/>
    <w:multiLevelType w:val="hybridMultilevel"/>
    <w:tmpl w:val="3606E164"/>
    <w:lvl w:ilvl="0" w:tplc="C6B2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C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FEE"/>
    <w:multiLevelType w:val="hybridMultilevel"/>
    <w:tmpl w:val="BE3A2AF2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062B"/>
    <w:multiLevelType w:val="hybridMultilevel"/>
    <w:tmpl w:val="A85ED25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7AC"/>
    <w:multiLevelType w:val="hybridMultilevel"/>
    <w:tmpl w:val="E0081C6C"/>
    <w:lvl w:ilvl="0" w:tplc="4170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875E2"/>
    <w:multiLevelType w:val="hybridMultilevel"/>
    <w:tmpl w:val="CEC045D0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10225"/>
    <w:multiLevelType w:val="multilevel"/>
    <w:tmpl w:val="48C88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E82"/>
    <w:multiLevelType w:val="hybridMultilevel"/>
    <w:tmpl w:val="6DB64B9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E5164"/>
    <w:multiLevelType w:val="multilevel"/>
    <w:tmpl w:val="66C4C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657"/>
    <w:multiLevelType w:val="hybridMultilevel"/>
    <w:tmpl w:val="B024C5B4"/>
    <w:lvl w:ilvl="0" w:tplc="040C0013">
      <w:start w:val="1"/>
      <w:numFmt w:val="upperRoman"/>
      <w:lvlText w:val="%1."/>
      <w:lvlJc w:val="righ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B1811E8"/>
    <w:multiLevelType w:val="hybridMultilevel"/>
    <w:tmpl w:val="6E68F7BE"/>
    <w:lvl w:ilvl="0" w:tplc="B1963F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A0CBD"/>
    <w:multiLevelType w:val="hybridMultilevel"/>
    <w:tmpl w:val="9CA61A2E"/>
    <w:lvl w:ilvl="0" w:tplc="10E0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3737"/>
    <w:multiLevelType w:val="hybridMultilevel"/>
    <w:tmpl w:val="7876DDBC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1DD7"/>
    <w:multiLevelType w:val="multilevel"/>
    <w:tmpl w:val="9CA6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75E58"/>
    <w:multiLevelType w:val="hybridMultilevel"/>
    <w:tmpl w:val="48C886C6"/>
    <w:lvl w:ilvl="0" w:tplc="94B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C3CB8"/>
    <w:multiLevelType w:val="hybridMultilevel"/>
    <w:tmpl w:val="4A541130"/>
    <w:lvl w:ilvl="0" w:tplc="E32E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C3A04"/>
    <w:multiLevelType w:val="hybridMultilevel"/>
    <w:tmpl w:val="7F648E76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99A"/>
    <w:multiLevelType w:val="hybridMultilevel"/>
    <w:tmpl w:val="7C960230"/>
    <w:lvl w:ilvl="0" w:tplc="4BAA3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D62E6"/>
    <w:multiLevelType w:val="multilevel"/>
    <w:tmpl w:val="AAF89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80957"/>
    <w:multiLevelType w:val="hybridMultilevel"/>
    <w:tmpl w:val="CD6C5B58"/>
    <w:lvl w:ilvl="0" w:tplc="911C5066">
      <w:numFmt w:val="bullet"/>
      <w:lvlText w:val="-"/>
      <w:lvlJc w:val="left"/>
      <w:pPr>
        <w:ind w:left="720" w:hanging="360"/>
      </w:pPr>
      <w:rPr>
        <w:rFonts w:ascii="Klavika" w:eastAsia="Calibri" w:hAnsi="Klavika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11BC9"/>
    <w:multiLevelType w:val="hybridMultilevel"/>
    <w:tmpl w:val="5D82D442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C737D"/>
    <w:multiLevelType w:val="hybridMultilevel"/>
    <w:tmpl w:val="817E2AA6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66EB1"/>
    <w:multiLevelType w:val="hybridMultilevel"/>
    <w:tmpl w:val="AAF89AE2"/>
    <w:lvl w:ilvl="0" w:tplc="9194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63428"/>
    <w:multiLevelType w:val="hybridMultilevel"/>
    <w:tmpl w:val="49164D5A"/>
    <w:lvl w:ilvl="0" w:tplc="C7E05860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3" w15:restartNumberingAfterBreak="0">
    <w:nsid w:val="4E3876DF"/>
    <w:multiLevelType w:val="hybridMultilevel"/>
    <w:tmpl w:val="107837D2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73034"/>
    <w:multiLevelType w:val="hybridMultilevel"/>
    <w:tmpl w:val="E084B334"/>
    <w:lvl w:ilvl="0" w:tplc="89E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33D31"/>
    <w:multiLevelType w:val="hybridMultilevel"/>
    <w:tmpl w:val="9A902006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86AAC"/>
    <w:multiLevelType w:val="hybridMultilevel"/>
    <w:tmpl w:val="37DC5F9E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33149"/>
    <w:multiLevelType w:val="hybridMultilevel"/>
    <w:tmpl w:val="0532B2FE"/>
    <w:lvl w:ilvl="0" w:tplc="76E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32053"/>
    <w:multiLevelType w:val="multilevel"/>
    <w:tmpl w:val="7C96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3F8D"/>
    <w:multiLevelType w:val="multilevel"/>
    <w:tmpl w:val="E008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A4F8B"/>
    <w:multiLevelType w:val="hybridMultilevel"/>
    <w:tmpl w:val="A5901892"/>
    <w:lvl w:ilvl="0" w:tplc="0928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4102B"/>
    <w:multiLevelType w:val="hybridMultilevel"/>
    <w:tmpl w:val="0DD63CEE"/>
    <w:lvl w:ilvl="0" w:tplc="442E1BE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86761"/>
    <w:multiLevelType w:val="hybridMultilevel"/>
    <w:tmpl w:val="F8101994"/>
    <w:lvl w:ilvl="0" w:tplc="FF503D3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D2EC7"/>
    <w:multiLevelType w:val="hybridMultilevel"/>
    <w:tmpl w:val="66C4CF2A"/>
    <w:lvl w:ilvl="0" w:tplc="8234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54CB"/>
    <w:multiLevelType w:val="multilevel"/>
    <w:tmpl w:val="37DC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C5576"/>
    <w:multiLevelType w:val="multilevel"/>
    <w:tmpl w:val="D35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C91C66"/>
    <w:multiLevelType w:val="multilevel"/>
    <w:tmpl w:val="0532B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93CCB"/>
    <w:multiLevelType w:val="multilevel"/>
    <w:tmpl w:val="E084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833D6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31C6D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A7036"/>
    <w:multiLevelType w:val="multilevel"/>
    <w:tmpl w:val="4A54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11"/>
  </w:num>
  <w:num w:numId="5">
    <w:abstractNumId w:val="31"/>
  </w:num>
  <w:num w:numId="6">
    <w:abstractNumId w:val="30"/>
  </w:num>
  <w:num w:numId="7">
    <w:abstractNumId w:val="9"/>
  </w:num>
  <w:num w:numId="8">
    <w:abstractNumId w:val="39"/>
  </w:num>
  <w:num w:numId="9">
    <w:abstractNumId w:val="38"/>
  </w:num>
  <w:num w:numId="10">
    <w:abstractNumId w:val="26"/>
  </w:num>
  <w:num w:numId="11">
    <w:abstractNumId w:val="2"/>
  </w:num>
  <w:num w:numId="12">
    <w:abstractNumId w:val="19"/>
  </w:num>
  <w:num w:numId="13">
    <w:abstractNumId w:val="25"/>
  </w:num>
  <w:num w:numId="14">
    <w:abstractNumId w:val="34"/>
  </w:num>
  <w:num w:numId="15">
    <w:abstractNumId w:val="16"/>
  </w:num>
  <w:num w:numId="16">
    <w:abstractNumId w:val="28"/>
  </w:num>
  <w:num w:numId="17">
    <w:abstractNumId w:val="21"/>
  </w:num>
  <w:num w:numId="18">
    <w:abstractNumId w:val="17"/>
  </w:num>
  <w:num w:numId="19">
    <w:abstractNumId w:val="27"/>
  </w:num>
  <w:num w:numId="20">
    <w:abstractNumId w:val="36"/>
  </w:num>
  <w:num w:numId="21">
    <w:abstractNumId w:val="14"/>
  </w:num>
  <w:num w:numId="22">
    <w:abstractNumId w:val="40"/>
  </w:num>
  <w:num w:numId="23">
    <w:abstractNumId w:val="10"/>
  </w:num>
  <w:num w:numId="24">
    <w:abstractNumId w:val="12"/>
  </w:num>
  <w:num w:numId="25">
    <w:abstractNumId w:val="3"/>
  </w:num>
  <w:num w:numId="26">
    <w:abstractNumId w:val="29"/>
  </w:num>
  <w:num w:numId="27">
    <w:abstractNumId w:val="24"/>
  </w:num>
  <w:num w:numId="28">
    <w:abstractNumId w:val="37"/>
  </w:num>
  <w:num w:numId="29">
    <w:abstractNumId w:val="33"/>
  </w:num>
  <w:num w:numId="30">
    <w:abstractNumId w:val="7"/>
  </w:num>
  <w:num w:numId="31">
    <w:abstractNumId w:val="13"/>
  </w:num>
  <w:num w:numId="32">
    <w:abstractNumId w:val="5"/>
  </w:num>
  <w:num w:numId="33">
    <w:abstractNumId w:val="0"/>
  </w:num>
  <w:num w:numId="34">
    <w:abstractNumId w:val="4"/>
  </w:num>
  <w:num w:numId="35">
    <w:abstractNumId w:val="22"/>
  </w:num>
  <w:num w:numId="36">
    <w:abstractNumId w:val="8"/>
  </w:num>
  <w:num w:numId="37">
    <w:abstractNumId w:val="6"/>
  </w:num>
  <w:num w:numId="38">
    <w:abstractNumId w:val="35"/>
  </w:num>
  <w:num w:numId="39">
    <w:abstractNumId w:val="20"/>
  </w:num>
  <w:num w:numId="40">
    <w:abstractNumId w:val="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C"/>
    <w:rsid w:val="00017A1B"/>
    <w:rsid w:val="00035C14"/>
    <w:rsid w:val="00042FF2"/>
    <w:rsid w:val="00056646"/>
    <w:rsid w:val="00070FE3"/>
    <w:rsid w:val="0008191F"/>
    <w:rsid w:val="00097B3C"/>
    <w:rsid w:val="00097FD6"/>
    <w:rsid w:val="000A69A6"/>
    <w:rsid w:val="000B4EDA"/>
    <w:rsid w:val="0011507E"/>
    <w:rsid w:val="00122B15"/>
    <w:rsid w:val="001260AE"/>
    <w:rsid w:val="00131D3D"/>
    <w:rsid w:val="001328BA"/>
    <w:rsid w:val="00133FE6"/>
    <w:rsid w:val="00182E27"/>
    <w:rsid w:val="001A6982"/>
    <w:rsid w:val="00211415"/>
    <w:rsid w:val="00224546"/>
    <w:rsid w:val="00237A2A"/>
    <w:rsid w:val="0024533A"/>
    <w:rsid w:val="002578E4"/>
    <w:rsid w:val="00282D09"/>
    <w:rsid w:val="002853A2"/>
    <w:rsid w:val="002C347D"/>
    <w:rsid w:val="002F1738"/>
    <w:rsid w:val="003428CC"/>
    <w:rsid w:val="0034301F"/>
    <w:rsid w:val="00352C25"/>
    <w:rsid w:val="00353D92"/>
    <w:rsid w:val="00362348"/>
    <w:rsid w:val="003651D5"/>
    <w:rsid w:val="00394114"/>
    <w:rsid w:val="003A24D7"/>
    <w:rsid w:val="003A2669"/>
    <w:rsid w:val="003C2B94"/>
    <w:rsid w:val="004177B3"/>
    <w:rsid w:val="00441F50"/>
    <w:rsid w:val="004459D0"/>
    <w:rsid w:val="004617A0"/>
    <w:rsid w:val="00483320"/>
    <w:rsid w:val="004835F8"/>
    <w:rsid w:val="004C4F99"/>
    <w:rsid w:val="004D1E88"/>
    <w:rsid w:val="004E0E1D"/>
    <w:rsid w:val="004E174A"/>
    <w:rsid w:val="004E26BE"/>
    <w:rsid w:val="004E63CB"/>
    <w:rsid w:val="005102AB"/>
    <w:rsid w:val="00533774"/>
    <w:rsid w:val="005458E9"/>
    <w:rsid w:val="00560481"/>
    <w:rsid w:val="005644A8"/>
    <w:rsid w:val="005836C6"/>
    <w:rsid w:val="00594092"/>
    <w:rsid w:val="005A69A7"/>
    <w:rsid w:val="005B2E6B"/>
    <w:rsid w:val="005C5DCD"/>
    <w:rsid w:val="00610550"/>
    <w:rsid w:val="006172F7"/>
    <w:rsid w:val="00627FCB"/>
    <w:rsid w:val="006365E8"/>
    <w:rsid w:val="00657C53"/>
    <w:rsid w:val="00684D37"/>
    <w:rsid w:val="00687D59"/>
    <w:rsid w:val="00695953"/>
    <w:rsid w:val="006C3F89"/>
    <w:rsid w:val="006E11FC"/>
    <w:rsid w:val="006E632B"/>
    <w:rsid w:val="00716B71"/>
    <w:rsid w:val="00726159"/>
    <w:rsid w:val="007320FC"/>
    <w:rsid w:val="00735CF7"/>
    <w:rsid w:val="00742D3C"/>
    <w:rsid w:val="007554CA"/>
    <w:rsid w:val="0076144D"/>
    <w:rsid w:val="00772FC3"/>
    <w:rsid w:val="007844D1"/>
    <w:rsid w:val="00791F6A"/>
    <w:rsid w:val="00793875"/>
    <w:rsid w:val="00795ACB"/>
    <w:rsid w:val="00795B58"/>
    <w:rsid w:val="007A5979"/>
    <w:rsid w:val="007C182A"/>
    <w:rsid w:val="007C46B5"/>
    <w:rsid w:val="007F126D"/>
    <w:rsid w:val="00834FE4"/>
    <w:rsid w:val="008376CC"/>
    <w:rsid w:val="0084292C"/>
    <w:rsid w:val="00852BAB"/>
    <w:rsid w:val="008829D4"/>
    <w:rsid w:val="00891738"/>
    <w:rsid w:val="00894538"/>
    <w:rsid w:val="008B69EB"/>
    <w:rsid w:val="008D45DD"/>
    <w:rsid w:val="009132FD"/>
    <w:rsid w:val="00927556"/>
    <w:rsid w:val="009277FA"/>
    <w:rsid w:val="00970128"/>
    <w:rsid w:val="00973E00"/>
    <w:rsid w:val="0098268F"/>
    <w:rsid w:val="009A4515"/>
    <w:rsid w:val="009B5634"/>
    <w:rsid w:val="009D2F98"/>
    <w:rsid w:val="009D7B77"/>
    <w:rsid w:val="009F2C39"/>
    <w:rsid w:val="00A10280"/>
    <w:rsid w:val="00A215BB"/>
    <w:rsid w:val="00A71695"/>
    <w:rsid w:val="00A940A9"/>
    <w:rsid w:val="00A9450A"/>
    <w:rsid w:val="00AD12DC"/>
    <w:rsid w:val="00B22A92"/>
    <w:rsid w:val="00B40366"/>
    <w:rsid w:val="00B53BF9"/>
    <w:rsid w:val="00B85E21"/>
    <w:rsid w:val="00B862DE"/>
    <w:rsid w:val="00BA47E4"/>
    <w:rsid w:val="00BB6AB1"/>
    <w:rsid w:val="00BE70C6"/>
    <w:rsid w:val="00BF48AE"/>
    <w:rsid w:val="00C05F77"/>
    <w:rsid w:val="00C11B63"/>
    <w:rsid w:val="00C21419"/>
    <w:rsid w:val="00C22171"/>
    <w:rsid w:val="00C50E13"/>
    <w:rsid w:val="00C57AAD"/>
    <w:rsid w:val="00C659DA"/>
    <w:rsid w:val="00CA0A33"/>
    <w:rsid w:val="00CA509C"/>
    <w:rsid w:val="00CA6186"/>
    <w:rsid w:val="00CB6706"/>
    <w:rsid w:val="00CD0226"/>
    <w:rsid w:val="00CF24C8"/>
    <w:rsid w:val="00D0245D"/>
    <w:rsid w:val="00D15662"/>
    <w:rsid w:val="00D34DF7"/>
    <w:rsid w:val="00D67346"/>
    <w:rsid w:val="00D85E3C"/>
    <w:rsid w:val="00D92507"/>
    <w:rsid w:val="00D94475"/>
    <w:rsid w:val="00DA5EB2"/>
    <w:rsid w:val="00E02143"/>
    <w:rsid w:val="00E2619B"/>
    <w:rsid w:val="00E537DE"/>
    <w:rsid w:val="00E7347B"/>
    <w:rsid w:val="00E8475C"/>
    <w:rsid w:val="00E975B6"/>
    <w:rsid w:val="00EA3068"/>
    <w:rsid w:val="00EB7533"/>
    <w:rsid w:val="00EE1F49"/>
    <w:rsid w:val="00F07523"/>
    <w:rsid w:val="00F364D3"/>
    <w:rsid w:val="00F50406"/>
    <w:rsid w:val="00F66A43"/>
    <w:rsid w:val="00F8601B"/>
    <w:rsid w:val="00F87092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DE935"/>
  <w15:docId w15:val="{61AFA39A-3295-4371-A5DD-03182C3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8CC"/>
    <w:pPr>
      <w:ind w:left="720"/>
      <w:contextualSpacing/>
    </w:pPr>
  </w:style>
  <w:style w:type="paragraph" w:customStyle="1" w:styleId="NormalParagraphStyle">
    <w:name w:val="NormalParagraphStyle"/>
    <w:basedOn w:val="Normal"/>
    <w:rsid w:val="000B4E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0B4E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5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56"/>
    <w:rPr>
      <w:rFonts w:ascii="Calibri" w:eastAsia="Calibri" w:hAnsi="Calibri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6C3F89"/>
    <w:rPr>
      <w:i/>
      <w:iCs/>
    </w:rPr>
  </w:style>
  <w:style w:type="paragraph" w:customStyle="1" w:styleId="has-text-color">
    <w:name w:val="has-text-color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as-normal-font-size">
    <w:name w:val="has-normal-font-size"/>
    <w:basedOn w:val="Normal"/>
    <w:rsid w:val="00353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7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A7DD7-3CF7-410D-8239-9890F195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VUANO Aline</cp:lastModifiedBy>
  <cp:revision>22</cp:revision>
  <cp:lastPrinted>2017-04-18T11:48:00Z</cp:lastPrinted>
  <dcterms:created xsi:type="dcterms:W3CDTF">2021-06-11T09:45:00Z</dcterms:created>
  <dcterms:modified xsi:type="dcterms:W3CDTF">2021-07-13T10:13:00Z</dcterms:modified>
</cp:coreProperties>
</file>