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021"/>
        <w:tblW w:w="5333" w:type="pct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80" w:firstRow="0" w:lastRow="0" w:firstColumn="1" w:lastColumn="0" w:noHBand="0" w:noVBand="1"/>
      </w:tblPr>
      <w:tblGrid>
        <w:gridCol w:w="4140"/>
        <w:gridCol w:w="3570"/>
        <w:gridCol w:w="3289"/>
      </w:tblGrid>
      <w:tr w:rsidR="002578E4" w:rsidRPr="00772FC3" w14:paraId="4FAB5CC6" w14:textId="77777777" w:rsidTr="007D4EB3">
        <w:trPr>
          <w:cantSplit/>
          <w:trHeight w:hRule="exact" w:val="8516"/>
        </w:trPr>
        <w:tc>
          <w:tcPr>
            <w:tcW w:w="1882" w:type="pct"/>
            <w:shd w:val="clear" w:color="auto" w:fill="auto"/>
          </w:tcPr>
          <w:p w14:paraId="1D252CBF" w14:textId="77777777" w:rsidR="009F486C" w:rsidRPr="00D1250E" w:rsidRDefault="002578E4" w:rsidP="009F486C">
            <w:pPr>
              <w:spacing w:before="120"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D1250E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Durée</w:t>
            </w:r>
            <w:r w:rsidR="009132FD" w:rsidRPr="00D1250E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 : </w:t>
            </w:r>
            <w:r w:rsidR="00206022" w:rsidRPr="00D1250E">
              <w:rPr>
                <w:rFonts w:ascii="Klavika" w:hAnsi="Klavika"/>
                <w:color w:val="595959" w:themeColor="text1" w:themeTint="A6"/>
              </w:rPr>
              <w:t>6</w:t>
            </w:r>
            <w:r w:rsidRPr="00D1250E">
              <w:rPr>
                <w:rFonts w:ascii="Klavika" w:hAnsi="Klavika"/>
                <w:color w:val="595959" w:themeColor="text1" w:themeTint="A6"/>
              </w:rPr>
              <w:t xml:space="preserve"> heures sur </w:t>
            </w:r>
            <w:r w:rsidR="009132FD" w:rsidRPr="00D1250E">
              <w:rPr>
                <w:rFonts w:ascii="Klavika" w:hAnsi="Klavika"/>
                <w:color w:val="595959" w:themeColor="text1" w:themeTint="A6"/>
              </w:rPr>
              <w:t>2</w:t>
            </w:r>
            <w:r w:rsidRPr="00D1250E">
              <w:rPr>
                <w:rFonts w:ascii="Klavika" w:hAnsi="Klavika"/>
                <w:color w:val="595959" w:themeColor="text1" w:themeTint="A6"/>
              </w:rPr>
              <w:t xml:space="preserve"> jours</w:t>
            </w:r>
          </w:p>
          <w:p w14:paraId="1E7A0A13" w14:textId="6CEBB2E4" w:rsidR="009F486C" w:rsidRPr="00D1250E" w:rsidRDefault="009F486C" w:rsidP="009F486C">
            <w:pPr>
              <w:spacing w:after="60" w:line="240" w:lineRule="auto"/>
              <w:rPr>
                <w:rFonts w:ascii="Klavika" w:hAnsi="Klavika"/>
                <w:color w:val="595959" w:themeColor="text1" w:themeTint="A6"/>
                <w:sz w:val="24"/>
              </w:rPr>
            </w:pPr>
            <w:r w:rsidRPr="00D1250E">
              <w:rPr>
                <w:rFonts w:ascii="Klavika" w:hAnsi="Klavika"/>
                <w:color w:val="595959" w:themeColor="text1" w:themeTint="A6"/>
              </w:rPr>
              <w:t>(</w:t>
            </w:r>
            <w:r w:rsidRPr="00D1250E">
              <w:rPr>
                <w:rFonts w:ascii="Klavika" w:hAnsi="Klavika"/>
                <w:color w:val="595959" w:themeColor="text1" w:themeTint="A6"/>
                <w:sz w:val="24"/>
              </w:rPr>
              <w:t>2 séances de 3 heures)</w:t>
            </w:r>
          </w:p>
          <w:p w14:paraId="47900A9A" w14:textId="075AA073" w:rsidR="003651D5" w:rsidRPr="00D1250E" w:rsidRDefault="003651D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</w:p>
          <w:p w14:paraId="01A4FCFE" w14:textId="35471109" w:rsidR="002578E4" w:rsidRPr="00D1250E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D1250E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DateS</w:t>
            </w:r>
            <w:r w:rsidR="009132FD" w:rsidRPr="00D1250E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  <w:r w:rsidR="00533774" w:rsidRPr="00D1250E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9F486C" w:rsidRPr="00D1250E">
              <w:rPr>
                <w:rFonts w:ascii="Klavika" w:hAnsi="Klavika"/>
                <w:color w:val="595959" w:themeColor="text1" w:themeTint="A6"/>
              </w:rPr>
              <w:t>nous consulter</w:t>
            </w:r>
          </w:p>
          <w:p w14:paraId="669AD202" w14:textId="77777777" w:rsidR="003651D5" w:rsidRPr="00D1250E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4C312BB6" w14:textId="2ABF6DE2" w:rsidR="002578E4" w:rsidRPr="00D1250E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D1250E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HORAIRES</w:t>
            </w:r>
            <w:r w:rsidR="009132FD" w:rsidRPr="00D1250E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  <w:r w:rsidRPr="00D1250E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9F486C" w:rsidRPr="00D1250E">
              <w:rPr>
                <w:rFonts w:ascii="Klavika" w:hAnsi="Klavika"/>
                <w:color w:val="595959" w:themeColor="text1" w:themeTint="A6"/>
              </w:rPr>
              <w:t xml:space="preserve"> nous consulter</w:t>
            </w:r>
          </w:p>
          <w:p w14:paraId="70119AB8" w14:textId="77777777" w:rsidR="003651D5" w:rsidRPr="00D1250E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20894C49" w14:textId="3EFB16F8" w:rsidR="002578E4" w:rsidRPr="00D1250E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4"/>
                <w:szCs w:val="24"/>
              </w:rPr>
            </w:pPr>
            <w:r w:rsidRPr="00D1250E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Lieu</w:t>
            </w:r>
            <w:r w:rsidR="009132FD" w:rsidRPr="00D1250E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</w:p>
          <w:p w14:paraId="4A7001D9" w14:textId="77777777" w:rsidR="006C3F89" w:rsidRPr="00D1250E" w:rsidRDefault="006C3F89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D1250E">
              <w:rPr>
                <w:rFonts w:ascii="Klavika" w:hAnsi="Klavika" w:cs="Klavika"/>
                <w:color w:val="595959" w:themeColor="text1" w:themeTint="A6"/>
              </w:rPr>
              <w:t>Faculté de Droit et de Science Politique</w:t>
            </w:r>
          </w:p>
          <w:p w14:paraId="4603CF27" w14:textId="1042F84F" w:rsidR="006C3F89" w:rsidRPr="00D1250E" w:rsidRDefault="006C3F89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D1250E">
              <w:rPr>
                <w:rFonts w:ascii="Klavika" w:hAnsi="Klavika" w:cs="Klavika"/>
                <w:color w:val="595959" w:themeColor="text1" w:themeTint="A6"/>
              </w:rPr>
              <w:t>Site Schuman – Aix-en-Provence</w:t>
            </w:r>
          </w:p>
          <w:p w14:paraId="1654AC45" w14:textId="41AC238B" w:rsidR="002B6A5D" w:rsidRPr="00D1250E" w:rsidRDefault="002B6A5D" w:rsidP="002B6A5D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D1250E">
              <w:rPr>
                <w:rFonts w:ascii="Klavika" w:hAnsi="Klavika" w:cs="Klavika"/>
                <w:color w:val="595959" w:themeColor="text1" w:themeTint="A6"/>
              </w:rPr>
              <w:t>(</w:t>
            </w:r>
            <w:proofErr w:type="gramStart"/>
            <w:r w:rsidRPr="00D1250E">
              <w:rPr>
                <w:rFonts w:ascii="Klavika" w:hAnsi="Klavika" w:cs="Klavika"/>
                <w:bCs/>
                <w:color w:val="595959"/>
              </w:rPr>
              <w:t>selon</w:t>
            </w:r>
            <w:proofErr w:type="gramEnd"/>
            <w:r w:rsidRPr="00D1250E">
              <w:rPr>
                <w:rFonts w:ascii="Klavika" w:hAnsi="Klavika" w:cs="Klavika"/>
                <w:bCs/>
                <w:color w:val="595959"/>
              </w:rPr>
              <w:t xml:space="preserve"> la situation sanitaire, les modalités de suivi peuvent être modifiées)</w:t>
            </w:r>
          </w:p>
          <w:p w14:paraId="4E4048D6" w14:textId="66FC285C" w:rsidR="002578E4" w:rsidRPr="00D1250E" w:rsidRDefault="002578E4" w:rsidP="003651D5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D1250E">
              <w:rPr>
                <w:rFonts w:ascii="Klavika" w:hAnsi="Klavika" w:cs="Klavika"/>
                <w:color w:val="595959" w:themeColor="text1" w:themeTint="A6"/>
              </w:rPr>
              <w:t>Aix-Marseille Université</w:t>
            </w:r>
          </w:p>
          <w:p w14:paraId="61782B3A" w14:textId="77777777" w:rsidR="003651D5" w:rsidRPr="00D1250E" w:rsidRDefault="003651D5" w:rsidP="003651D5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  <w:sz w:val="20"/>
                <w:szCs w:val="20"/>
              </w:rPr>
            </w:pPr>
          </w:p>
          <w:p w14:paraId="13371C0D" w14:textId="2B492127" w:rsidR="002578E4" w:rsidRPr="00D1250E" w:rsidRDefault="002578E4" w:rsidP="003651D5">
            <w:pPr>
              <w:spacing w:after="0" w:line="240" w:lineRule="auto"/>
              <w:rPr>
                <w:rFonts w:ascii="Klavika" w:hAnsi="Klavika"/>
                <w:b/>
                <w:bCs/>
                <w:color w:val="27ACDC"/>
                <w:sz w:val="24"/>
                <w:szCs w:val="24"/>
              </w:rPr>
            </w:pPr>
            <w:r w:rsidRPr="00D1250E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Coût</w:t>
            </w:r>
            <w:r w:rsidR="009132FD" w:rsidRPr="00D1250E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9132FD" w:rsidRPr="00D1250E">
              <w:rPr>
                <w:rFonts w:ascii="Klavika" w:hAnsi="Klavika"/>
                <w:b/>
                <w:bCs/>
                <w:color w:val="27ACDC"/>
                <w:sz w:val="24"/>
                <w:szCs w:val="24"/>
              </w:rPr>
              <w:t>(par personne)</w:t>
            </w:r>
          </w:p>
          <w:p w14:paraId="443BDE30" w14:textId="288623F2" w:rsidR="002578E4" w:rsidRPr="00D1250E" w:rsidRDefault="00D1250E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D1250E">
              <w:rPr>
                <w:rFonts w:ascii="Klavika" w:hAnsi="Klavika"/>
                <w:color w:val="595959" w:themeColor="text1" w:themeTint="A6"/>
              </w:rPr>
              <w:t>600</w:t>
            </w:r>
            <w:r w:rsidR="002578E4" w:rsidRPr="00D1250E">
              <w:rPr>
                <w:rFonts w:ascii="Klavika" w:hAnsi="Klavika"/>
                <w:color w:val="595959" w:themeColor="text1" w:themeTint="A6"/>
              </w:rPr>
              <w:t>€</w:t>
            </w:r>
            <w:r w:rsidR="009132FD" w:rsidRPr="00D1250E">
              <w:rPr>
                <w:rFonts w:ascii="Klavika" w:hAnsi="Klavika"/>
                <w:color w:val="595959" w:themeColor="text1" w:themeTint="A6"/>
              </w:rPr>
              <w:t xml:space="preserve"> n</w:t>
            </w:r>
            <w:r w:rsidR="00F8601B" w:rsidRPr="00D1250E">
              <w:rPr>
                <w:rFonts w:ascii="Klavika" w:hAnsi="Klavika"/>
                <w:color w:val="595959" w:themeColor="text1" w:themeTint="A6"/>
              </w:rPr>
              <w:t>et de taxe</w:t>
            </w:r>
          </w:p>
          <w:p w14:paraId="47C7AB82" w14:textId="5A1F27F6" w:rsidR="002578E4" w:rsidRPr="00D1250E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D1250E">
              <w:rPr>
                <w:rFonts w:ascii="Klavika" w:hAnsi="Klavika"/>
                <w:color w:val="595959" w:themeColor="text1" w:themeTint="A6"/>
              </w:rPr>
              <w:t>Ét</w:t>
            </w:r>
            <w:r w:rsidR="009132FD" w:rsidRPr="00D1250E">
              <w:rPr>
                <w:rFonts w:ascii="Klavika" w:hAnsi="Klavika"/>
                <w:color w:val="595959" w:themeColor="text1" w:themeTint="A6"/>
              </w:rPr>
              <w:t>ablissement non soumis à la TVA</w:t>
            </w:r>
          </w:p>
          <w:p w14:paraId="784CE4AD" w14:textId="77777777" w:rsidR="003651D5" w:rsidRPr="00D1250E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520B6C6C" w14:textId="77777777" w:rsidR="002578E4" w:rsidRPr="00D1250E" w:rsidRDefault="002578E4" w:rsidP="003651D5">
            <w:pPr>
              <w:spacing w:after="0" w:line="240" w:lineRule="auto"/>
              <w:rPr>
                <w:rFonts w:ascii="Klavika" w:hAnsi="Klavika"/>
                <w:b/>
                <w:color w:val="595959" w:themeColor="text1" w:themeTint="A6"/>
                <w:sz w:val="24"/>
                <w:szCs w:val="24"/>
              </w:rPr>
            </w:pPr>
            <w:r w:rsidRPr="00D1250E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Organisation</w:t>
            </w:r>
          </w:p>
          <w:p w14:paraId="1B4B4F0B" w14:textId="30EACB28" w:rsidR="002578E4" w:rsidRPr="00D1250E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D1250E">
              <w:rPr>
                <w:rFonts w:ascii="Klavika" w:hAnsi="Klavika"/>
                <w:color w:val="595959" w:themeColor="text1" w:themeTint="A6"/>
              </w:rPr>
              <w:t>Inter entreprise</w:t>
            </w:r>
          </w:p>
          <w:p w14:paraId="3A808696" w14:textId="551145A2" w:rsidR="009132FD" w:rsidRPr="00D1250E" w:rsidRDefault="00791F6A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D1250E">
              <w:rPr>
                <w:rFonts w:ascii="Klavika" w:hAnsi="Klavika"/>
                <w:color w:val="595959" w:themeColor="text1" w:themeTint="A6"/>
              </w:rPr>
              <w:t>Possibilité</w:t>
            </w:r>
            <w:r w:rsidR="009132FD" w:rsidRPr="00D1250E">
              <w:rPr>
                <w:rFonts w:ascii="Klavika" w:hAnsi="Klavika"/>
                <w:color w:val="595959" w:themeColor="text1" w:themeTint="A6"/>
              </w:rPr>
              <w:t xml:space="preserve"> en intra-entreprise (pour les tarifs, nous consulter)</w:t>
            </w:r>
          </w:p>
          <w:p w14:paraId="12A93644" w14:textId="00937D17" w:rsidR="00352C25" w:rsidRPr="00D1250E" w:rsidRDefault="00352C2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</w:p>
          <w:p w14:paraId="3532792E" w14:textId="5A872B7C" w:rsidR="00352C25" w:rsidRPr="00D1250E" w:rsidRDefault="009F486C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D1250E">
              <w:rPr>
                <w:rFonts w:ascii="Klavika" w:hAnsi="Klavika"/>
                <w:color w:val="595959" w:themeColor="text1" w:themeTint="A6"/>
              </w:rPr>
              <w:t>Session limitée à 15</w:t>
            </w:r>
            <w:r w:rsidR="00352C25" w:rsidRPr="00D1250E">
              <w:rPr>
                <w:rFonts w:ascii="Klavika" w:hAnsi="Klavika"/>
                <w:color w:val="595959" w:themeColor="text1" w:themeTint="A6"/>
              </w:rPr>
              <w:t xml:space="preserve"> personnes</w:t>
            </w:r>
          </w:p>
          <w:p w14:paraId="12D1EFF5" w14:textId="77777777" w:rsidR="003651D5" w:rsidRPr="00D1250E" w:rsidRDefault="003651D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</w:p>
          <w:p w14:paraId="35EB17F1" w14:textId="2614D2A9" w:rsidR="002578E4" w:rsidRPr="00D1250E" w:rsidRDefault="009132FD" w:rsidP="003651D5">
            <w:pPr>
              <w:spacing w:after="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D1250E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VALIDATION</w:t>
            </w:r>
            <w:r w:rsidR="002578E4" w:rsidRPr="00D1250E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de la formation</w:t>
            </w:r>
          </w:p>
          <w:p w14:paraId="064F100E" w14:textId="620721D0" w:rsidR="009132FD" w:rsidRPr="00D1250E" w:rsidRDefault="009132FD" w:rsidP="00352C25">
            <w:pPr>
              <w:numPr>
                <w:ilvl w:val="0"/>
                <w:numId w:val="37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D1250E">
              <w:rPr>
                <w:rFonts w:ascii="Klavika" w:hAnsi="Klavika"/>
                <w:color w:val="595959" w:themeColor="text1" w:themeTint="A6"/>
              </w:rPr>
              <w:t>Attestation de fin de formation</w:t>
            </w:r>
            <w:r w:rsidR="00352C25" w:rsidRPr="00D1250E">
              <w:rPr>
                <w:rFonts w:ascii="Klavika" w:hAnsi="Klavika"/>
                <w:color w:val="595959" w:themeColor="text1" w:themeTint="A6"/>
              </w:rPr>
              <w:t>.</w:t>
            </w:r>
          </w:p>
          <w:p w14:paraId="37153132" w14:textId="46A9113D" w:rsidR="002578E4" w:rsidRPr="00D1250E" w:rsidRDefault="009132FD" w:rsidP="00352C25">
            <w:pPr>
              <w:numPr>
                <w:ilvl w:val="0"/>
                <w:numId w:val="37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D1250E">
              <w:rPr>
                <w:rFonts w:ascii="Klavika" w:hAnsi="Klavika"/>
                <w:color w:val="595959" w:themeColor="text1" w:themeTint="A6"/>
              </w:rPr>
              <w:t>Formation validée au titre de la formation continue des avocats</w:t>
            </w:r>
            <w:r w:rsidR="00352C25" w:rsidRPr="00D1250E">
              <w:rPr>
                <w:rFonts w:ascii="Klavika" w:hAnsi="Klavika"/>
                <w:color w:val="595959" w:themeColor="text1" w:themeTint="A6"/>
              </w:rPr>
              <w:t>.</w:t>
            </w:r>
          </w:p>
        </w:tc>
        <w:tc>
          <w:tcPr>
            <w:tcW w:w="3118" w:type="pct"/>
            <w:gridSpan w:val="2"/>
            <w:shd w:val="clear" w:color="auto" w:fill="auto"/>
          </w:tcPr>
          <w:p w14:paraId="430D2022" w14:textId="77777777" w:rsidR="002578E4" w:rsidRPr="00D1250E" w:rsidRDefault="002578E4" w:rsidP="00F8601B">
            <w:pPr>
              <w:spacing w:before="120"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D1250E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Objectifs</w:t>
            </w:r>
          </w:p>
          <w:p w14:paraId="7CFCAF27" w14:textId="2440C1B6" w:rsidR="00206022" w:rsidRPr="00D1250E" w:rsidRDefault="00206022" w:rsidP="00206022">
            <w:pPr>
              <w:pStyle w:val="Paragraphedelist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Klavika" w:hAnsi="Klavika" w:cs="Klavika"/>
                <w:color w:val="595959" w:themeColor="text1" w:themeTint="A6"/>
              </w:rPr>
            </w:pPr>
            <w:r w:rsidRPr="00D1250E">
              <w:rPr>
                <w:rFonts w:ascii="Klavika" w:hAnsi="Klavika" w:cs="Klavika"/>
                <w:color w:val="595959" w:themeColor="text1" w:themeTint="A6"/>
              </w:rPr>
              <w:t xml:space="preserve">Être capable d’appréhender ce que recouvre la notion de monnaie virtuelle, mais également le mode de fonctionnement de ces </w:t>
            </w:r>
            <w:proofErr w:type="spellStart"/>
            <w:r w:rsidRPr="00D1250E">
              <w:rPr>
                <w:rFonts w:ascii="Klavika" w:hAnsi="Klavika" w:cs="Klavika"/>
                <w:color w:val="595959" w:themeColor="text1" w:themeTint="A6"/>
              </w:rPr>
              <w:t>cryptomonnaie</w:t>
            </w:r>
            <w:r w:rsidR="0076080C" w:rsidRPr="00D1250E">
              <w:rPr>
                <w:rFonts w:ascii="Klavika" w:hAnsi="Klavika" w:cs="Klavika"/>
                <w:color w:val="595959" w:themeColor="text1" w:themeTint="A6"/>
              </w:rPr>
              <w:t>s</w:t>
            </w:r>
            <w:proofErr w:type="spellEnd"/>
            <w:r w:rsidRPr="00D1250E">
              <w:rPr>
                <w:rFonts w:ascii="Klavika" w:hAnsi="Klavika" w:cs="Klavika"/>
                <w:color w:val="595959" w:themeColor="text1" w:themeTint="A6"/>
              </w:rPr>
              <w:t xml:space="preserve"> (notions de </w:t>
            </w:r>
            <w:proofErr w:type="spellStart"/>
            <w:r w:rsidRPr="00D1250E">
              <w:rPr>
                <w:rFonts w:ascii="Klavika" w:hAnsi="Klavika" w:cs="Klavika"/>
                <w:color w:val="595959" w:themeColor="text1" w:themeTint="A6"/>
              </w:rPr>
              <w:t>blockchain</w:t>
            </w:r>
            <w:proofErr w:type="spellEnd"/>
            <w:r w:rsidRPr="00D1250E">
              <w:rPr>
                <w:rFonts w:ascii="Klavika" w:hAnsi="Klavika" w:cs="Klavika"/>
                <w:color w:val="595959" w:themeColor="text1" w:themeTint="A6"/>
              </w:rPr>
              <w:t>, minage, forgeage…).</w:t>
            </w:r>
          </w:p>
          <w:p w14:paraId="5A63D81C" w14:textId="77777777" w:rsidR="00206022" w:rsidRPr="00D1250E" w:rsidRDefault="00206022" w:rsidP="00206022">
            <w:pPr>
              <w:pStyle w:val="Paragraphedelist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Klavika" w:hAnsi="Klavika" w:cs="Klavika"/>
                <w:color w:val="595959" w:themeColor="text1" w:themeTint="A6"/>
              </w:rPr>
            </w:pPr>
            <w:r w:rsidRPr="00D1250E">
              <w:rPr>
                <w:rFonts w:ascii="Klavika" w:hAnsi="Klavika" w:cs="Klavika"/>
                <w:color w:val="595959" w:themeColor="text1" w:themeTint="A6"/>
              </w:rPr>
              <w:t>Comprendre le régime fiscal applicable en France au regard de l’impôt sur le revenu, de la TVA et de l’impôt sur le capital.</w:t>
            </w:r>
          </w:p>
          <w:p w14:paraId="734E02B2" w14:textId="37B3FB1F" w:rsidR="00206022" w:rsidRPr="00D1250E" w:rsidRDefault="00206022" w:rsidP="00206022">
            <w:pPr>
              <w:pStyle w:val="Paragraphedelist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Klavika" w:hAnsi="Klavika" w:cs="Klavika"/>
                <w:color w:val="595959" w:themeColor="text1" w:themeTint="A6"/>
              </w:rPr>
            </w:pPr>
            <w:r w:rsidRPr="00D1250E">
              <w:rPr>
                <w:rFonts w:ascii="Klavika" w:hAnsi="Klavika" w:cs="Klavika"/>
                <w:color w:val="595959" w:themeColor="text1" w:themeTint="A6"/>
              </w:rPr>
              <w:t>Évaluer les enjeux internationaux en abordant l’état de la règlementation dans les différents pays de l’OCDE (concurrence fiscale internationale, risques en termes d’évasion fiscale…).</w:t>
            </w:r>
          </w:p>
          <w:p w14:paraId="7BEB22BB" w14:textId="77777777" w:rsidR="00206022" w:rsidRPr="00D1250E" w:rsidRDefault="00206022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12"/>
              </w:rPr>
            </w:pPr>
          </w:p>
          <w:p w14:paraId="505674C4" w14:textId="6678E70F" w:rsidR="002578E4" w:rsidRPr="00D1250E" w:rsidRDefault="00791F6A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D1250E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Public</w:t>
            </w:r>
          </w:p>
          <w:p w14:paraId="593A22A4" w14:textId="7467B962" w:rsidR="009132FD" w:rsidRPr="00D1250E" w:rsidRDefault="0076080C" w:rsidP="009132FD">
            <w:pPr>
              <w:spacing w:before="120" w:after="60" w:line="240" w:lineRule="auto"/>
              <w:rPr>
                <w:rFonts w:ascii="Klavika" w:hAnsi="Klavika"/>
                <w:bCs/>
                <w:color w:val="595959" w:themeColor="text1" w:themeTint="A6"/>
                <w:szCs w:val="24"/>
              </w:rPr>
            </w:pPr>
            <w:r w:rsidRPr="00D1250E">
              <w:rPr>
                <w:rFonts w:ascii="Klavika" w:hAnsi="Klavika"/>
                <w:bCs/>
                <w:color w:val="595959" w:themeColor="text1" w:themeTint="A6"/>
                <w:szCs w:val="24"/>
              </w:rPr>
              <w:t>P</w:t>
            </w:r>
            <w:r w:rsidR="009132FD" w:rsidRPr="00D1250E">
              <w:rPr>
                <w:rFonts w:ascii="Klavika" w:hAnsi="Klavika"/>
                <w:bCs/>
                <w:color w:val="595959" w:themeColor="text1" w:themeTint="A6"/>
                <w:szCs w:val="24"/>
              </w:rPr>
              <w:t xml:space="preserve">rofessionnels </w:t>
            </w:r>
            <w:r w:rsidR="00206022" w:rsidRPr="00D1250E">
              <w:rPr>
                <w:rFonts w:ascii="Klavika" w:hAnsi="Klavika"/>
                <w:bCs/>
                <w:color w:val="595959" w:themeColor="text1" w:themeTint="A6"/>
                <w:szCs w:val="24"/>
              </w:rPr>
              <w:t>souhaitant se familiariser avec cette notion et avec le régime fiscal applicable à ce jour</w:t>
            </w:r>
            <w:r w:rsidR="00791F6A" w:rsidRPr="00D1250E">
              <w:rPr>
                <w:rFonts w:ascii="Klavika" w:hAnsi="Klavika"/>
                <w:bCs/>
                <w:color w:val="595959" w:themeColor="text1" w:themeTint="A6"/>
                <w:szCs w:val="24"/>
              </w:rPr>
              <w:t>.</w:t>
            </w:r>
          </w:p>
          <w:p w14:paraId="27B92F2A" w14:textId="77777777" w:rsidR="00834FE4" w:rsidRPr="00D1250E" w:rsidRDefault="00834FE4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12"/>
              </w:rPr>
            </w:pPr>
          </w:p>
          <w:p w14:paraId="2F4B42ED" w14:textId="2593CF51" w:rsidR="003651D5" w:rsidRPr="00D1250E" w:rsidRDefault="003651D5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D1250E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Pré-requis ET MODALITES D’ENTR</w:t>
            </w:r>
            <w:r w:rsidR="00791F6A" w:rsidRPr="00D1250E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É</w:t>
            </w:r>
            <w:r w:rsidRPr="00D1250E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E EN FORMATION</w:t>
            </w:r>
          </w:p>
          <w:p w14:paraId="14F7F40C" w14:textId="77777777" w:rsidR="009F486C" w:rsidRPr="00D1250E" w:rsidRDefault="009F486C" w:rsidP="009F486C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Cs w:val="20"/>
              </w:rPr>
            </w:pPr>
            <w:r w:rsidRPr="00D1250E">
              <w:rPr>
                <w:rFonts w:ascii="Klavika" w:hAnsi="Klavika"/>
                <w:color w:val="595959" w:themeColor="text1" w:themeTint="A6"/>
                <w:szCs w:val="20"/>
              </w:rPr>
              <w:t>Cette formation ne nécessite pas de prérequis.</w:t>
            </w:r>
          </w:p>
          <w:p w14:paraId="6CC79D39" w14:textId="77777777" w:rsidR="00834FE4" w:rsidRPr="00D1250E" w:rsidRDefault="00834FE4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12"/>
              </w:rPr>
            </w:pPr>
          </w:p>
          <w:p w14:paraId="31BC3C88" w14:textId="297E491D" w:rsidR="002578E4" w:rsidRPr="00D1250E" w:rsidRDefault="002578E4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D1250E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Programme</w:t>
            </w:r>
          </w:p>
          <w:p w14:paraId="133BC3D1" w14:textId="6620ECAE" w:rsidR="0021556B" w:rsidRPr="00D1250E" w:rsidRDefault="0021556B" w:rsidP="0021556B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" w:line="240" w:lineRule="auto"/>
              <w:ind w:left="718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D1250E">
              <w:rPr>
                <w:rFonts w:ascii="Klavika" w:hAnsi="Klavika"/>
                <w:b/>
                <w:color w:val="595959" w:themeColor="text1" w:themeTint="A6"/>
              </w:rPr>
              <w:t>Éléments de définition : des crypto-actifs aux monnaies virtuelles</w:t>
            </w:r>
          </w:p>
          <w:p w14:paraId="76D3DE32" w14:textId="7C205111" w:rsidR="0021556B" w:rsidRPr="00D1250E" w:rsidRDefault="0021556B" w:rsidP="0021556B">
            <w:pPr>
              <w:pStyle w:val="Paragraphedeliste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0" w:line="240" w:lineRule="auto"/>
              <w:ind w:left="1426"/>
              <w:jc w:val="both"/>
              <w:rPr>
                <w:rFonts w:ascii="Klavika" w:hAnsi="Klavika"/>
                <w:color w:val="595959" w:themeColor="text1" w:themeTint="A6"/>
                <w:sz w:val="20"/>
              </w:rPr>
            </w:pPr>
            <w:r w:rsidRPr="00D1250E">
              <w:rPr>
                <w:rFonts w:ascii="Klavika" w:hAnsi="Klavika"/>
                <w:color w:val="595959" w:themeColor="text1" w:themeTint="A6"/>
                <w:sz w:val="20"/>
              </w:rPr>
              <w:t xml:space="preserve">Les principes directeurs de la </w:t>
            </w:r>
            <w:proofErr w:type="spellStart"/>
            <w:r w:rsidRPr="00D1250E">
              <w:rPr>
                <w:rFonts w:ascii="Klavika" w:hAnsi="Klavika"/>
                <w:color w:val="595959" w:themeColor="text1" w:themeTint="A6"/>
                <w:sz w:val="20"/>
              </w:rPr>
              <w:t>blockchain</w:t>
            </w:r>
            <w:proofErr w:type="spellEnd"/>
          </w:p>
          <w:p w14:paraId="390029FD" w14:textId="0C47321E" w:rsidR="0021556B" w:rsidRPr="00D1250E" w:rsidRDefault="0021556B" w:rsidP="0021556B">
            <w:pPr>
              <w:pStyle w:val="Paragraphedeliste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0" w:line="240" w:lineRule="auto"/>
              <w:ind w:left="1426"/>
              <w:jc w:val="both"/>
              <w:rPr>
                <w:rFonts w:ascii="Klavika" w:hAnsi="Klavika"/>
                <w:color w:val="595959" w:themeColor="text1" w:themeTint="A6"/>
                <w:sz w:val="20"/>
              </w:rPr>
            </w:pPr>
            <w:r w:rsidRPr="00D1250E">
              <w:rPr>
                <w:rFonts w:ascii="Klavika" w:hAnsi="Klavika"/>
                <w:color w:val="595959" w:themeColor="text1" w:themeTint="A6"/>
                <w:sz w:val="20"/>
              </w:rPr>
              <w:t>Les différentes catégories de monnaies virtuelles</w:t>
            </w:r>
          </w:p>
          <w:p w14:paraId="56579245" w14:textId="6AE17EEC" w:rsidR="0021556B" w:rsidRPr="00D1250E" w:rsidRDefault="0021556B" w:rsidP="0021556B">
            <w:pPr>
              <w:pStyle w:val="Paragraphedeliste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0" w:line="240" w:lineRule="auto"/>
              <w:ind w:left="1426"/>
              <w:jc w:val="both"/>
              <w:rPr>
                <w:rFonts w:ascii="Klavika" w:hAnsi="Klavika"/>
                <w:color w:val="595959" w:themeColor="text1" w:themeTint="A6"/>
                <w:sz w:val="20"/>
              </w:rPr>
            </w:pPr>
            <w:r w:rsidRPr="00D1250E">
              <w:rPr>
                <w:rFonts w:ascii="Klavika" w:hAnsi="Klavika"/>
                <w:color w:val="595959" w:themeColor="text1" w:themeTint="A6"/>
                <w:sz w:val="20"/>
              </w:rPr>
              <w:t>Le cycle de vie de la monnaie virtuelle</w:t>
            </w:r>
          </w:p>
          <w:p w14:paraId="78934637" w14:textId="303EBE5E" w:rsidR="0021556B" w:rsidRPr="00D1250E" w:rsidRDefault="0021556B" w:rsidP="0021556B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" w:line="240" w:lineRule="auto"/>
              <w:ind w:left="718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D1250E">
              <w:rPr>
                <w:rFonts w:ascii="Klavika" w:hAnsi="Klavika"/>
                <w:b/>
                <w:color w:val="595959" w:themeColor="text1" w:themeTint="A6"/>
              </w:rPr>
              <w:t>Le régime fiscal applicable en France</w:t>
            </w:r>
          </w:p>
          <w:p w14:paraId="44F9B46D" w14:textId="4DC48F8B" w:rsidR="0021556B" w:rsidRPr="00D1250E" w:rsidRDefault="0021556B" w:rsidP="0021556B">
            <w:pPr>
              <w:pStyle w:val="Paragraphedeliste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0" w:line="240" w:lineRule="auto"/>
              <w:ind w:left="1426"/>
              <w:jc w:val="both"/>
              <w:rPr>
                <w:rFonts w:ascii="Klavika" w:hAnsi="Klavika"/>
                <w:color w:val="595959" w:themeColor="text1" w:themeTint="A6"/>
                <w:sz w:val="20"/>
              </w:rPr>
            </w:pPr>
            <w:r w:rsidRPr="00D1250E">
              <w:rPr>
                <w:rFonts w:ascii="Klavika" w:hAnsi="Klavika"/>
                <w:color w:val="595959" w:themeColor="text1" w:themeTint="A6"/>
                <w:sz w:val="20"/>
              </w:rPr>
              <w:t>L’imposition de la création de la monnaie virtuelle au titre de l’impôt sur le revenu</w:t>
            </w:r>
          </w:p>
          <w:p w14:paraId="3A8B8A99" w14:textId="1CD54F4F" w:rsidR="0021556B" w:rsidRPr="00D1250E" w:rsidRDefault="0021556B" w:rsidP="0021556B">
            <w:pPr>
              <w:pStyle w:val="Paragraphedeliste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0" w:line="240" w:lineRule="auto"/>
              <w:ind w:left="1426"/>
              <w:jc w:val="both"/>
              <w:rPr>
                <w:rFonts w:ascii="Klavika" w:hAnsi="Klavika"/>
                <w:color w:val="595959" w:themeColor="text1" w:themeTint="A6"/>
                <w:sz w:val="20"/>
              </w:rPr>
            </w:pPr>
            <w:r w:rsidRPr="00D1250E">
              <w:rPr>
                <w:rFonts w:ascii="Klavika" w:hAnsi="Klavika"/>
                <w:color w:val="595959" w:themeColor="text1" w:themeTint="A6"/>
                <w:sz w:val="20"/>
              </w:rPr>
              <w:t>L’imposition au titre de la revente de la monnaie virtuelle</w:t>
            </w:r>
          </w:p>
          <w:p w14:paraId="1650D09F" w14:textId="62B5FB7F" w:rsidR="0021556B" w:rsidRPr="00D1250E" w:rsidRDefault="0021556B" w:rsidP="0021556B">
            <w:pPr>
              <w:pStyle w:val="Paragraphedeliste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0" w:line="240" w:lineRule="auto"/>
              <w:ind w:left="1426"/>
              <w:jc w:val="both"/>
              <w:rPr>
                <w:rFonts w:ascii="Klavika" w:hAnsi="Klavika"/>
                <w:color w:val="595959" w:themeColor="text1" w:themeTint="A6"/>
                <w:sz w:val="20"/>
              </w:rPr>
            </w:pPr>
            <w:r w:rsidRPr="00D1250E">
              <w:rPr>
                <w:rFonts w:ascii="Klavika" w:hAnsi="Klavika"/>
                <w:color w:val="595959" w:themeColor="text1" w:themeTint="A6"/>
                <w:sz w:val="20"/>
              </w:rPr>
              <w:t>L’imposition de la détention de la monnaie virtuelle</w:t>
            </w:r>
          </w:p>
          <w:p w14:paraId="356030B7" w14:textId="23AC4EFD" w:rsidR="0021556B" w:rsidRPr="00D1250E" w:rsidRDefault="0021556B" w:rsidP="007D4EB3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" w:line="240" w:lineRule="auto"/>
              <w:ind w:left="718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D1250E">
              <w:rPr>
                <w:rFonts w:ascii="Klavika" w:hAnsi="Klavika"/>
                <w:b/>
                <w:color w:val="595959" w:themeColor="text1" w:themeTint="A6"/>
              </w:rPr>
              <w:t xml:space="preserve">Les enjeux internationaux du régime fiscal des </w:t>
            </w:r>
            <w:proofErr w:type="spellStart"/>
            <w:r w:rsidRPr="00D1250E">
              <w:rPr>
                <w:rFonts w:ascii="Klavika" w:hAnsi="Klavika"/>
                <w:b/>
                <w:color w:val="595959" w:themeColor="text1" w:themeTint="A6"/>
              </w:rPr>
              <w:t>cryptomonnaies</w:t>
            </w:r>
            <w:proofErr w:type="spellEnd"/>
          </w:p>
          <w:p w14:paraId="4639A4DC" w14:textId="04F42F6D" w:rsidR="0021556B" w:rsidRPr="00D1250E" w:rsidRDefault="0021556B" w:rsidP="007D4EB3">
            <w:pPr>
              <w:pStyle w:val="Paragraphedeliste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0" w:line="240" w:lineRule="auto"/>
              <w:ind w:left="1426"/>
              <w:jc w:val="both"/>
              <w:rPr>
                <w:rFonts w:ascii="Klavika" w:hAnsi="Klavika"/>
                <w:color w:val="595959" w:themeColor="text1" w:themeTint="A6"/>
                <w:sz w:val="20"/>
              </w:rPr>
            </w:pPr>
            <w:r w:rsidRPr="00D1250E">
              <w:rPr>
                <w:rFonts w:ascii="Klavika" w:hAnsi="Klavika"/>
                <w:color w:val="595959" w:themeColor="text1" w:themeTint="A6"/>
                <w:sz w:val="20"/>
              </w:rPr>
              <w:t xml:space="preserve">Panorama </w:t>
            </w:r>
            <w:r w:rsidR="007D4EB3" w:rsidRPr="00D1250E">
              <w:rPr>
                <w:rFonts w:ascii="Klavika" w:hAnsi="Klavika"/>
                <w:color w:val="595959" w:themeColor="text1" w:themeTint="A6"/>
                <w:sz w:val="20"/>
              </w:rPr>
              <w:t>des traitements</w:t>
            </w:r>
            <w:r w:rsidRPr="00D1250E">
              <w:rPr>
                <w:rFonts w:ascii="Klavika" w:hAnsi="Klavika"/>
                <w:color w:val="595959" w:themeColor="text1" w:themeTint="A6"/>
                <w:sz w:val="20"/>
              </w:rPr>
              <w:t xml:space="preserve"> fiscaux dans les pays de l’OCDE</w:t>
            </w:r>
          </w:p>
          <w:p w14:paraId="7652559D" w14:textId="531E4809" w:rsidR="0021556B" w:rsidRPr="00D1250E" w:rsidRDefault="0021556B" w:rsidP="007D4EB3">
            <w:pPr>
              <w:pStyle w:val="Paragraphedeliste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0" w:line="240" w:lineRule="auto"/>
              <w:ind w:left="1426"/>
              <w:jc w:val="both"/>
              <w:rPr>
                <w:rFonts w:ascii="Klavika" w:hAnsi="Klavika"/>
                <w:b/>
                <w:color w:val="595959" w:themeColor="text1" w:themeTint="A6"/>
                <w:sz w:val="20"/>
              </w:rPr>
            </w:pPr>
            <w:r w:rsidRPr="00D1250E">
              <w:rPr>
                <w:rFonts w:ascii="Klavika" w:hAnsi="Klavika"/>
                <w:color w:val="595959" w:themeColor="text1" w:themeTint="A6"/>
                <w:sz w:val="20"/>
              </w:rPr>
              <w:t>Enjeux de politique fiscale internationale</w:t>
            </w:r>
            <w:bookmarkStart w:id="0" w:name="_GoBack"/>
            <w:bookmarkEnd w:id="0"/>
          </w:p>
        </w:tc>
      </w:tr>
      <w:tr w:rsidR="002578E4" w:rsidRPr="00772FC3" w14:paraId="51ADE32B" w14:textId="77777777" w:rsidTr="007D4EB3">
        <w:trPr>
          <w:trHeight w:hRule="exact" w:val="2408"/>
        </w:trPr>
        <w:tc>
          <w:tcPr>
            <w:tcW w:w="1882" w:type="pct"/>
            <w:shd w:val="clear" w:color="auto" w:fill="auto"/>
          </w:tcPr>
          <w:p w14:paraId="4296C1E5" w14:textId="77777777" w:rsidR="00EE1F49" w:rsidRPr="00A95723" w:rsidRDefault="00EE1F49" w:rsidP="00EE1F49">
            <w:pPr>
              <w:spacing w:before="120" w:after="60" w:line="240" w:lineRule="auto"/>
              <w:rPr>
                <w:rFonts w:ascii="Klavika" w:hAnsi="Klavika"/>
                <w:b/>
                <w:color w:val="27ACDC"/>
                <w:sz w:val="20"/>
              </w:rPr>
            </w:pPr>
            <w:r w:rsidRPr="00A95723">
              <w:rPr>
                <w:rFonts w:ascii="Klavika" w:hAnsi="Klavika"/>
                <w:b/>
                <w:color w:val="27ACDC"/>
                <w:sz w:val="24"/>
                <w:szCs w:val="28"/>
              </w:rPr>
              <w:t>Les + de la formation</w:t>
            </w:r>
          </w:p>
          <w:p w14:paraId="50F81FC6" w14:textId="18F870A1" w:rsidR="00206022" w:rsidRPr="007D4EB3" w:rsidRDefault="00206022" w:rsidP="00206022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  <w:r w:rsidRPr="007D4EB3">
              <w:rPr>
                <w:rFonts w:ascii="Klavika" w:hAnsi="Klavika"/>
                <w:color w:val="595959" w:themeColor="text1" w:themeTint="A6"/>
                <w:sz w:val="20"/>
              </w:rPr>
              <w:t>Une notion relativement nouvelle avec un fort potentiel de développement et des enjeux fiscaux extrêmement importants.</w:t>
            </w:r>
          </w:p>
          <w:p w14:paraId="10D29C44" w14:textId="084953A6" w:rsidR="006C3F89" w:rsidRPr="00206022" w:rsidRDefault="00206022" w:rsidP="00206022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7D4EB3">
              <w:rPr>
                <w:rFonts w:ascii="Klavika" w:hAnsi="Klavika"/>
                <w:color w:val="595959" w:themeColor="text1" w:themeTint="A6"/>
                <w:sz w:val="20"/>
              </w:rPr>
              <w:t>Une formation à la pointe de l’actualité sur des notions encore difficiles à cerner et en constante évolution.</w:t>
            </w:r>
          </w:p>
        </w:tc>
        <w:tc>
          <w:tcPr>
            <w:tcW w:w="1623" w:type="pct"/>
            <w:shd w:val="clear" w:color="auto" w:fill="auto"/>
          </w:tcPr>
          <w:p w14:paraId="7AC1A741" w14:textId="78B783C7" w:rsidR="002578E4" w:rsidRPr="004E174A" w:rsidRDefault="002578E4" w:rsidP="00206022">
            <w:pPr>
              <w:spacing w:before="120" w:after="60" w:line="240" w:lineRule="auto"/>
              <w:rPr>
                <w:rFonts w:ascii="Klavika" w:hAnsi="Klavika"/>
                <w:b/>
                <w:color w:val="27ACDC"/>
                <w:sz w:val="24"/>
              </w:rPr>
            </w:pPr>
            <w:r w:rsidRPr="004E174A">
              <w:rPr>
                <w:rFonts w:ascii="Klavika" w:hAnsi="Klavika"/>
                <w:b/>
                <w:color w:val="27ACDC"/>
                <w:sz w:val="24"/>
                <w:szCs w:val="24"/>
              </w:rPr>
              <w:t>Responsable de la formation</w:t>
            </w:r>
          </w:p>
          <w:p w14:paraId="4E3558C7" w14:textId="77777777" w:rsidR="00206022" w:rsidRDefault="00206022" w:rsidP="00287DB2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</w:p>
          <w:p w14:paraId="6939D54D" w14:textId="6C45D626" w:rsidR="00287DB2" w:rsidRDefault="00287DB2" w:rsidP="00206022">
            <w:pPr>
              <w:spacing w:after="12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Marie MASCLET de BARBARIN</w:t>
            </w:r>
          </w:p>
          <w:p w14:paraId="7C30578D" w14:textId="09430780" w:rsidR="002578E4" w:rsidRPr="00FC2C0E" w:rsidRDefault="00E67DAA" w:rsidP="008E4A97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  <w:szCs w:val="20"/>
              </w:rPr>
            </w:pPr>
            <w:r w:rsidRPr="008E4A97">
              <w:rPr>
                <w:rFonts w:ascii="Klavika" w:hAnsi="Klavika"/>
                <w:color w:val="595959" w:themeColor="text1" w:themeTint="A6"/>
                <w:szCs w:val="20"/>
              </w:rPr>
              <w:t>Professeur des universités chez</w:t>
            </w:r>
            <w:r w:rsidR="00FC2C0E" w:rsidRPr="008E4A97">
              <w:rPr>
                <w:rFonts w:ascii="Klavika" w:hAnsi="Klavika"/>
                <w:color w:val="595959" w:themeColor="text1" w:themeTint="A6"/>
                <w:szCs w:val="20"/>
              </w:rPr>
              <w:t xml:space="preserve"> Aix-Marseille Université</w:t>
            </w:r>
          </w:p>
        </w:tc>
        <w:tc>
          <w:tcPr>
            <w:tcW w:w="1495" w:type="pct"/>
            <w:shd w:val="clear" w:color="auto" w:fill="auto"/>
          </w:tcPr>
          <w:p w14:paraId="1812BD35" w14:textId="77777777" w:rsidR="00791F6A" w:rsidRPr="00A95723" w:rsidRDefault="00791F6A" w:rsidP="00791F6A">
            <w:pPr>
              <w:spacing w:before="120" w:after="120" w:line="240" w:lineRule="auto"/>
              <w:rPr>
                <w:rFonts w:ascii="Klavika" w:hAnsi="Klavika"/>
                <w:b/>
                <w:color w:val="27ACDC"/>
                <w:sz w:val="24"/>
                <w:szCs w:val="24"/>
              </w:rPr>
            </w:pPr>
            <w:r w:rsidRPr="00A95723">
              <w:rPr>
                <w:rFonts w:ascii="Klavika" w:hAnsi="Klavika"/>
                <w:b/>
                <w:color w:val="27ACDC"/>
                <w:sz w:val="24"/>
                <w:szCs w:val="24"/>
              </w:rPr>
              <w:t>Renseignements et inscriptions</w:t>
            </w:r>
          </w:p>
          <w:p w14:paraId="21F147D0" w14:textId="77777777" w:rsidR="00791F6A" w:rsidRPr="00395C7B" w:rsidRDefault="00791F6A" w:rsidP="00791F6A">
            <w:pPr>
              <w:spacing w:after="60" w:line="240" w:lineRule="auto"/>
              <w:jc w:val="both"/>
              <w:rPr>
                <w:rFonts w:ascii="Klavika" w:hAnsi="Klavika"/>
                <w:color w:val="595959" w:themeColor="text1" w:themeTint="A6"/>
                <w:szCs w:val="20"/>
              </w:rPr>
            </w:pP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fpc-</w:t>
            </w:r>
            <w:r>
              <w:rPr>
                <w:rFonts w:ascii="Klavika" w:hAnsi="Klavika"/>
                <w:color w:val="595959" w:themeColor="text1" w:themeTint="A6"/>
                <w:szCs w:val="20"/>
              </w:rPr>
              <w:t>en</w:t>
            </w: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t</w:t>
            </w:r>
            <w:r>
              <w:rPr>
                <w:rFonts w:ascii="Klavika" w:hAnsi="Klavika"/>
                <w:color w:val="595959" w:themeColor="text1" w:themeTint="A6"/>
                <w:szCs w:val="20"/>
              </w:rPr>
              <w:t>reprises</w:t>
            </w: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@univ-amu.fr</w:t>
            </w:r>
          </w:p>
          <w:p w14:paraId="405CBAD3" w14:textId="77777777" w:rsidR="00791F6A" w:rsidRDefault="00791F6A" w:rsidP="00791F6A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04. 13. 94. 21</w:t>
            </w:r>
            <w:r w:rsidRPr="00217BC6">
              <w:rPr>
                <w:rFonts w:ascii="Klavika" w:hAnsi="Klavika"/>
                <w:color w:val="595959" w:themeColor="text1" w:themeTint="A6"/>
              </w:rPr>
              <w:t xml:space="preserve">. </w:t>
            </w:r>
            <w:r>
              <w:rPr>
                <w:rFonts w:ascii="Klavika" w:hAnsi="Klavika"/>
                <w:color w:val="595959" w:themeColor="text1" w:themeTint="A6"/>
              </w:rPr>
              <w:t>21</w:t>
            </w:r>
          </w:p>
          <w:p w14:paraId="4077F656" w14:textId="77777777" w:rsidR="00791F6A" w:rsidRPr="0089290F" w:rsidRDefault="00791F6A" w:rsidP="00791F6A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16"/>
              </w:rPr>
            </w:pPr>
          </w:p>
          <w:p w14:paraId="5532183C" w14:textId="77777777" w:rsidR="00791F6A" w:rsidRPr="00657332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  <w:sz w:val="18"/>
                <w:szCs w:val="20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de satisfaction : 99%</w:t>
            </w:r>
          </w:p>
          <w:p w14:paraId="7DD88B36" w14:textId="77777777" w:rsidR="00791F6A" w:rsidRPr="00657332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  <w:sz w:val="18"/>
                <w:szCs w:val="20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de réussite : non concerné</w:t>
            </w:r>
          </w:p>
          <w:p w14:paraId="7CA143AB" w14:textId="77619984" w:rsidR="002578E4" w:rsidRPr="0024533A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d’insertion : non concerné</w:t>
            </w:r>
          </w:p>
        </w:tc>
      </w:tr>
    </w:tbl>
    <w:p w14:paraId="2E3B9147" w14:textId="3F3644B9" w:rsidR="00A940A9" w:rsidRPr="00F8601B" w:rsidRDefault="009132FD" w:rsidP="00F8601B">
      <w:pPr>
        <w:spacing w:after="0"/>
        <w:jc w:val="center"/>
        <w:rPr>
          <w:rFonts w:ascii="Klavika" w:hAnsi="Klavika"/>
          <w:b/>
          <w:color w:val="00B0F0"/>
          <w:sz w:val="24"/>
        </w:rPr>
      </w:pPr>
      <w:r>
        <w:rPr>
          <w:rFonts w:ascii="Klavika" w:hAnsi="Klavika"/>
          <w:b/>
          <w:color w:val="00B0F0"/>
          <w:sz w:val="24"/>
        </w:rPr>
        <w:t>COMPOSANTE FDSP</w:t>
      </w:r>
    </w:p>
    <w:p w14:paraId="18004E0C" w14:textId="77777777" w:rsidR="00352C25" w:rsidRDefault="006E11FC" w:rsidP="006E11FC">
      <w:pPr>
        <w:spacing w:after="0" w:line="240" w:lineRule="auto"/>
        <w:rPr>
          <w:rFonts w:ascii="Klavika" w:hAnsi="Klavika"/>
          <w:color w:val="595959" w:themeColor="text1" w:themeTint="A6"/>
          <w:sz w:val="18"/>
          <w:szCs w:val="20"/>
        </w:rPr>
      </w:pPr>
      <w:r w:rsidRPr="00791F6A">
        <w:rPr>
          <w:rFonts w:ascii="Klavika" w:hAnsi="Klavika" w:cs="Klavika"/>
          <w:noProof/>
          <w:color w:val="595959" w:themeColor="text1" w:themeTint="A6"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35909032" wp14:editId="3002179F">
                <wp:simplePos x="0" y="0"/>
                <wp:positionH relativeFrom="page">
                  <wp:posOffset>263525</wp:posOffset>
                </wp:positionH>
                <wp:positionV relativeFrom="paragraph">
                  <wp:posOffset>7914640</wp:posOffset>
                </wp:positionV>
                <wp:extent cx="1016000" cy="2921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4D53" w14:textId="5A0505E0" w:rsidR="006E11FC" w:rsidRDefault="006E11FC" w:rsidP="006E11FC">
                            <w:pPr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  <w:r w:rsidRPr="00042FF2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>MAJ</w:t>
                            </w:r>
                            <w:r w:rsidR="00042FF2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73E00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>11.06.21</w:t>
                            </w:r>
                          </w:p>
                          <w:p w14:paraId="0DBF3A92" w14:textId="77777777" w:rsidR="00973E00" w:rsidRPr="00042FF2" w:rsidRDefault="00973E00" w:rsidP="006E11FC">
                            <w:pPr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090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75pt;margin-top:623.2pt;width:80pt;height:23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" filled="f" stroked="f">
                <v:textbox>
                  <w:txbxContent>
                    <w:p w14:paraId="016C4D53" w14:textId="5A0505E0" w:rsidR="006E11FC" w:rsidRDefault="006E11FC" w:rsidP="006E11FC">
                      <w:pPr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</w:pPr>
                      <w:r w:rsidRPr="00042FF2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>MAJ</w:t>
                      </w:r>
                      <w:r w:rsidR="00042FF2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 xml:space="preserve"> </w:t>
                      </w:r>
                      <w:r w:rsidR="00973E00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>11.06.21</w:t>
                      </w:r>
                    </w:p>
                    <w:p w14:paraId="0DBF3A92" w14:textId="77777777" w:rsidR="00973E00" w:rsidRPr="00042FF2" w:rsidRDefault="00973E00" w:rsidP="006E11FC">
                      <w:pPr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6646" w:rsidRPr="00791F6A">
        <w:rPr>
          <w:rFonts w:ascii="Klavika" w:hAnsi="Klavika"/>
          <w:noProof/>
          <w:color w:val="595959" w:themeColor="text1" w:themeTint="A6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51356AD7" wp14:editId="3D8EC6AB">
                <wp:simplePos x="0" y="0"/>
                <wp:positionH relativeFrom="column">
                  <wp:posOffset>-180340</wp:posOffset>
                </wp:positionH>
                <wp:positionV relativeFrom="page">
                  <wp:posOffset>1543050</wp:posOffset>
                </wp:positionV>
                <wp:extent cx="5105400" cy="4806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02ED1018" w14:textId="59F1CA4A" w:rsidR="007F126D" w:rsidRPr="00352C25" w:rsidRDefault="00753EA6" w:rsidP="003428CC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LE RÉGIME </w:t>
                            </w:r>
                            <w:r w:rsidR="00CE4AAF"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FISCAL </w:t>
                            </w:r>
                            <w:r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DES MONNAIES VIRTUELLES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56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4.2pt;margin-top:121.5pt;width:402pt;height:3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" filled="f" stroked="f">
                <v:textbox>
                  <w:txbxContent>
                    <w:p w14:paraId="02ED1018" w14:textId="59F1CA4A" w:rsidR="007F126D" w:rsidRPr="00352C25" w:rsidRDefault="00753EA6" w:rsidP="003428CC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 xml:space="preserve">LE RÉGIME </w:t>
                      </w:r>
                      <w:r w:rsidR="00CE4AAF"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 xml:space="preserve">FISCAL </w:t>
                      </w:r>
                      <w:r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>DES MONNAIES VIRTUELLES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40A9" w:rsidRPr="00791F6A">
        <w:rPr>
          <w:rFonts w:ascii="Klavika" w:hAnsi="Klavika"/>
          <w:color w:val="595959" w:themeColor="text1" w:themeTint="A6"/>
          <w:sz w:val="18"/>
          <w:szCs w:val="20"/>
        </w:rPr>
        <w:t>Le devis est établi par la Formation Continue. La contractualisation sera formalisée par un contrat ou une convention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t>.</w:t>
      </w:r>
    </w:p>
    <w:p w14:paraId="52E46859" w14:textId="16B7D3C7" w:rsidR="00352C25" w:rsidRDefault="006E11FC">
      <w:pPr>
        <w:spacing w:after="0" w:line="240" w:lineRule="auto"/>
        <w:rPr>
          <w:rFonts w:ascii="Klavika" w:hAnsi="Klavika"/>
          <w:color w:val="595959" w:themeColor="text1" w:themeTint="A6"/>
          <w:sz w:val="18"/>
          <w:szCs w:val="20"/>
        </w:rPr>
      </w:pPr>
      <w:r w:rsidRPr="00791F6A">
        <w:rPr>
          <w:rFonts w:ascii="Klavika" w:hAnsi="Klavika"/>
          <w:color w:val="595959" w:themeColor="text1" w:themeTint="A6"/>
          <w:sz w:val="18"/>
          <w:szCs w:val="20"/>
        </w:rPr>
        <w:t>Mobilisation si nécessaire d'outils et de réseaux pour orienter, accompagner et former les publics en situation de handicap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t>.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br w:type="page"/>
      </w:r>
    </w:p>
    <w:p w14:paraId="03067CF1" w14:textId="77777777" w:rsidR="00352C25" w:rsidRPr="009F486C" w:rsidRDefault="00352C25" w:rsidP="00352C25">
      <w:pPr>
        <w:spacing w:before="120" w:after="120" w:line="240" w:lineRule="auto"/>
        <w:rPr>
          <w:rFonts w:ascii="Klavika" w:hAnsi="Klavika" w:cs="Klavika"/>
          <w:b/>
          <w:bCs/>
          <w:caps/>
          <w:color w:val="27ACDC"/>
          <w:sz w:val="28"/>
          <w:szCs w:val="28"/>
        </w:rPr>
      </w:pPr>
      <w:r w:rsidRPr="009F486C">
        <w:rPr>
          <w:rFonts w:ascii="Klavika" w:hAnsi="Klavika"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0F46E662" wp14:editId="524D293C">
                <wp:simplePos x="0" y="0"/>
                <wp:positionH relativeFrom="column">
                  <wp:posOffset>-180340</wp:posOffset>
                </wp:positionH>
                <wp:positionV relativeFrom="page">
                  <wp:posOffset>1532890</wp:posOffset>
                </wp:positionV>
                <wp:extent cx="6835140" cy="485775"/>
                <wp:effectExtent l="0" t="0" r="0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00894541" w14:textId="2CF8292C" w:rsidR="00352C25" w:rsidRPr="00352C25" w:rsidRDefault="00753EA6" w:rsidP="00352C25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LE RÉGIME FISCAL DES MONNAIES VIRTUELLES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E662" id="Zone de texte 6" o:spid="_x0000_s1028" type="#_x0000_t202" style="position:absolute;margin-left:-14.2pt;margin-top:120.7pt;width:538.2pt;height:38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" filled="f" stroked="f">
                <v:textbox>
                  <w:txbxContent>
                    <w:p w14:paraId="00894541" w14:textId="2CF8292C" w:rsidR="00352C25" w:rsidRPr="00352C25" w:rsidRDefault="00753EA6" w:rsidP="00352C25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>LE RÉGIME FISCAL DES MONNAIES VIRTUELLES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9F486C">
        <w:rPr>
          <w:rFonts w:ascii="Klavika" w:hAnsi="Klavika" w:cs="Klavika"/>
          <w:b/>
          <w:bCs/>
          <w:caps/>
          <w:color w:val="27ACDC"/>
          <w:sz w:val="28"/>
          <w:szCs w:val="28"/>
        </w:rPr>
        <w:t>SUIVI ET ÉVALUATION DE LA FORMATION - MOYENS ET MÉTHODES PÉDAGOGIQUES</w:t>
      </w:r>
    </w:p>
    <w:p w14:paraId="6945E153" w14:textId="77777777" w:rsidR="00A71695" w:rsidRPr="009F486C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9F486C">
        <w:rPr>
          <w:rFonts w:ascii="Klavika" w:hAnsi="Klavika" w:cs="Klavika"/>
          <w:bCs/>
          <w:color w:val="595959"/>
        </w:rPr>
        <w:t>En présentiel (selon la situation sanitaire, les modalités de suivi peuvent être modifiées).</w:t>
      </w:r>
    </w:p>
    <w:p w14:paraId="38E222CA" w14:textId="77777777" w:rsidR="00A71695" w:rsidRPr="009F486C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9F486C">
        <w:rPr>
          <w:rFonts w:ascii="Klavika" w:hAnsi="Klavika" w:cs="Klavika"/>
          <w:bCs/>
          <w:color w:val="595959"/>
        </w:rPr>
        <w:t>Intervention basée sur une approche pédagogique interactive et cognitive.</w:t>
      </w:r>
    </w:p>
    <w:p w14:paraId="565D7FF7" w14:textId="77777777" w:rsidR="00A71695" w:rsidRPr="009F486C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9F486C">
        <w:rPr>
          <w:rFonts w:ascii="Klavika" w:hAnsi="Klavika" w:cs="Klavika"/>
          <w:bCs/>
          <w:color w:val="595959"/>
        </w:rPr>
        <w:t>Ponctualité, assiduité, participation active aux échanges.</w:t>
      </w:r>
    </w:p>
    <w:p w14:paraId="7B0009C9" w14:textId="77777777" w:rsidR="00A71695" w:rsidRPr="009F486C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9F486C">
        <w:rPr>
          <w:rFonts w:ascii="Klavika" w:hAnsi="Klavika" w:cs="Klavika"/>
          <w:bCs/>
          <w:color w:val="595959"/>
        </w:rPr>
        <w:t>À la fin de la formation, un document permettant d’évaluer la satisfaction des participants sera transmis. Ce document est évolutif en fonction de vos besoins.</w:t>
      </w:r>
    </w:p>
    <w:p w14:paraId="21E773F2" w14:textId="77777777" w:rsidR="00352C25" w:rsidRPr="009F486C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4757BDA4" w14:textId="77777777" w:rsidR="00352C25" w:rsidRPr="009F486C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0C13154C" w14:textId="77777777" w:rsidR="00352C25" w:rsidRPr="009F486C" w:rsidRDefault="00352C25" w:rsidP="00352C25">
      <w:pPr>
        <w:spacing w:before="120" w:after="60" w:line="240" w:lineRule="auto"/>
        <w:jc w:val="both"/>
        <w:rPr>
          <w:rFonts w:ascii="Klavika" w:hAnsi="Klavika" w:cs="Klavika"/>
          <w:b/>
          <w:bCs/>
          <w:caps/>
          <w:color w:val="27ACDC"/>
          <w:sz w:val="28"/>
          <w:szCs w:val="28"/>
        </w:rPr>
      </w:pPr>
      <w:r w:rsidRPr="009F486C">
        <w:rPr>
          <w:rFonts w:ascii="Klavika" w:hAnsi="Klavika" w:cs="Klavika"/>
          <w:b/>
          <w:bCs/>
          <w:caps/>
          <w:color w:val="27ACDC"/>
          <w:sz w:val="28"/>
          <w:szCs w:val="28"/>
        </w:rPr>
        <w:t>QUALITÉ DE L’ÉQUIPE PÉDAGOGIQUE</w:t>
      </w:r>
    </w:p>
    <w:p w14:paraId="5324BA7B" w14:textId="77777777" w:rsidR="00352C25" w:rsidRPr="009F486C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45DD60E6" w14:textId="77777777" w:rsidR="00374E6A" w:rsidRPr="00AA4609" w:rsidRDefault="00374E6A" w:rsidP="00374E6A">
      <w:pPr>
        <w:spacing w:after="120" w:line="240" w:lineRule="auto"/>
        <w:ind w:left="425"/>
        <w:jc w:val="both"/>
        <w:rPr>
          <w:rFonts w:ascii="Klavika" w:hAnsi="Klavika" w:cs="Klavika"/>
          <w:b/>
          <w:bCs/>
          <w:color w:val="27ACDC"/>
          <w:sz w:val="24"/>
          <w:szCs w:val="28"/>
        </w:rPr>
      </w:pPr>
      <w:r>
        <w:rPr>
          <w:rFonts w:ascii="Klavika" w:hAnsi="Klavika" w:cs="Klavika"/>
          <w:b/>
          <w:bCs/>
          <w:color w:val="27ACDC"/>
          <w:sz w:val="24"/>
          <w:szCs w:val="28"/>
        </w:rPr>
        <w:t>Marie MASCLET de BARBARIN</w:t>
      </w:r>
      <w:r w:rsidRPr="00AA4609">
        <w:rPr>
          <w:rFonts w:ascii="Klavika" w:hAnsi="Klavika" w:cs="Klavika"/>
          <w:b/>
          <w:bCs/>
          <w:color w:val="27ACDC"/>
          <w:sz w:val="24"/>
          <w:szCs w:val="28"/>
        </w:rPr>
        <w:t>, RESPONSABLE DE LA FORMATION</w:t>
      </w:r>
      <w:r>
        <w:rPr>
          <w:rFonts w:ascii="Klavika" w:hAnsi="Klavika" w:cs="Klavika"/>
          <w:b/>
          <w:bCs/>
          <w:color w:val="27ACDC"/>
          <w:sz w:val="24"/>
          <w:szCs w:val="28"/>
        </w:rPr>
        <w:t xml:space="preserve"> &amp; INTERVENANTE</w:t>
      </w:r>
    </w:p>
    <w:p w14:paraId="58DB1F09" w14:textId="77777777" w:rsidR="00374E6A" w:rsidRPr="0046786B" w:rsidRDefault="00374E6A" w:rsidP="00374E6A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  <w:r w:rsidRPr="0046786B">
        <w:rPr>
          <w:rFonts w:ascii="Klavika" w:hAnsi="Klavika" w:cs="Klavika"/>
          <w:color w:val="595959"/>
          <w:sz w:val="20"/>
          <w:szCs w:val="20"/>
        </w:rPr>
        <w:t>Professeur des universités, Aix-Marseille Université (AMU)</w:t>
      </w:r>
    </w:p>
    <w:p w14:paraId="6942810C" w14:textId="77777777" w:rsidR="00374E6A" w:rsidRPr="0046786B" w:rsidRDefault="00374E6A" w:rsidP="00374E6A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  <w:r w:rsidRPr="0046786B">
        <w:rPr>
          <w:rFonts w:ascii="Klavika" w:hAnsi="Klavika" w:cs="Klavika"/>
          <w:color w:val="595959"/>
          <w:sz w:val="20"/>
          <w:szCs w:val="20"/>
        </w:rPr>
        <w:t>Centre d’études fiscales et financières (CEFF), AMU</w:t>
      </w:r>
    </w:p>
    <w:p w14:paraId="375D8EF7" w14:textId="77777777" w:rsidR="00374E6A" w:rsidRPr="0046786B" w:rsidRDefault="00374E6A" w:rsidP="00374E6A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  <w:r w:rsidRPr="0046786B">
        <w:rPr>
          <w:rFonts w:ascii="Klavika" w:hAnsi="Klavika" w:cs="Klavika"/>
          <w:color w:val="595959"/>
          <w:sz w:val="20"/>
          <w:szCs w:val="20"/>
        </w:rPr>
        <w:t>Directrice adjointe du Master 2 Droit des finances publiques et fiscalité, AMU</w:t>
      </w:r>
    </w:p>
    <w:p w14:paraId="1B4258E6" w14:textId="77777777" w:rsidR="00374E6A" w:rsidRPr="0046786B" w:rsidRDefault="00374E6A" w:rsidP="00374E6A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</w:p>
    <w:p w14:paraId="7B2F467E" w14:textId="4BFA0544" w:rsidR="00287DB2" w:rsidRPr="0032180E" w:rsidRDefault="00374E6A" w:rsidP="00374E6A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  <w:r w:rsidRPr="0032180E">
        <w:rPr>
          <w:rFonts w:ascii="Klavika" w:hAnsi="Klavika" w:cs="Klavika"/>
          <w:color w:val="595959"/>
          <w:sz w:val="20"/>
          <w:szCs w:val="20"/>
        </w:rPr>
        <w:t xml:space="preserve">Références : </w:t>
      </w:r>
      <w:hyperlink r:id="rId8" w:history="1">
        <w:r w:rsidRPr="0032180E">
          <w:rPr>
            <w:rFonts w:ascii="Klavika" w:hAnsi="Klavika" w:cs="Klavika"/>
            <w:color w:val="595959"/>
            <w:sz w:val="20"/>
            <w:szCs w:val="20"/>
          </w:rPr>
          <w:t>https://www.ceff13.org/les-membres-du-labo/</w:t>
        </w:r>
      </w:hyperlink>
    </w:p>
    <w:sectPr w:rsidR="00287DB2" w:rsidRPr="0032180E" w:rsidSect="00042FF2">
      <w:headerReference w:type="default" r:id="rId9"/>
      <w:footerReference w:type="default" r:id="rId10"/>
      <w:pgSz w:w="11900" w:h="16840"/>
      <w:pgMar w:top="3544" w:right="794" w:bottom="1276" w:left="794" w:header="0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BE3EB" w14:textId="77777777" w:rsidR="00EA16FA" w:rsidRDefault="00EA16FA" w:rsidP="00927556">
      <w:pPr>
        <w:spacing w:after="0" w:line="240" w:lineRule="auto"/>
      </w:pPr>
      <w:r>
        <w:separator/>
      </w:r>
    </w:p>
  </w:endnote>
  <w:endnote w:type="continuationSeparator" w:id="0">
    <w:p w14:paraId="48838928" w14:textId="77777777" w:rsidR="00EA16FA" w:rsidRDefault="00EA16FA" w:rsidP="0092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">
    <w:altName w:val="Calibri"/>
    <w:charset w:val="00"/>
    <w:family w:val="swiss"/>
    <w:pitch w:val="variable"/>
    <w:sig w:usb0="00000000" w:usb1="D00078FB" w:usb2="00000008" w:usb3="00000000" w:csb0="0001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8454" w14:textId="614F8F92" w:rsidR="007F126D" w:rsidRDefault="007F126D" w:rsidP="00695953">
    <w:pPr>
      <w:pStyle w:val="Pieddepage"/>
      <w:ind w:left="-284"/>
    </w:pPr>
    <w:r>
      <w:rPr>
        <w:noProof/>
        <w:lang w:eastAsia="fr-FR"/>
      </w:rPr>
      <w:drawing>
        <wp:inline distT="0" distB="0" distL="0" distR="0" wp14:anchorId="4443CE06" wp14:editId="362CDA38">
          <wp:extent cx="6834905" cy="651597"/>
          <wp:effectExtent l="0" t="0" r="444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Footer_ALL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4905" cy="651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42ABC" w14:textId="77777777" w:rsidR="00EA16FA" w:rsidRDefault="00EA16FA" w:rsidP="00927556">
      <w:pPr>
        <w:spacing w:after="0" w:line="240" w:lineRule="auto"/>
      </w:pPr>
      <w:r>
        <w:separator/>
      </w:r>
    </w:p>
  </w:footnote>
  <w:footnote w:type="continuationSeparator" w:id="0">
    <w:p w14:paraId="1C651C57" w14:textId="77777777" w:rsidR="00EA16FA" w:rsidRDefault="00EA16FA" w:rsidP="0092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9FAF" w14:textId="37E8DE0D" w:rsidR="007F126D" w:rsidRDefault="007F126D" w:rsidP="00D67346">
    <w:pPr>
      <w:pStyle w:val="En-tte"/>
      <w:ind w:left="-794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9B5902" wp14:editId="1989D66F">
              <wp:simplePos x="0" y="0"/>
              <wp:positionH relativeFrom="column">
                <wp:posOffset>2639060</wp:posOffset>
              </wp:positionH>
              <wp:positionV relativeFrom="paragraph">
                <wp:posOffset>483870</wp:posOffset>
              </wp:positionV>
              <wp:extent cx="4015740" cy="314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74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3216D" w14:textId="10B04C3E" w:rsidR="007F126D" w:rsidRPr="00610550" w:rsidRDefault="00610550">
                          <w:pPr>
                            <w:rPr>
                              <w:color w:val="FFFFFF" w:themeColor="background1"/>
                            </w:rPr>
                          </w:pPr>
                          <w:r w:rsidRPr="00610550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B590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07.8pt;margin-top:38.1pt;width:316.2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" filled="f" stroked="f">
              <v:textbox>
                <w:txbxContent>
                  <w:p w14:paraId="7483216D" w14:textId="10B04C3E" w:rsidR="007F126D" w:rsidRPr="00610550" w:rsidRDefault="00610550">
                    <w:pPr>
                      <w:rPr>
                        <w:color w:val="FFFFFF" w:themeColor="background1"/>
                      </w:rPr>
                    </w:pPr>
                    <w:r w:rsidRPr="00610550"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5B8FBDA4" wp14:editId="3A29F2D7">
          <wp:extent cx="7938075" cy="2080542"/>
          <wp:effectExtent l="0" t="0" r="635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Header_ALL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58" cy="210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52F"/>
    <w:multiLevelType w:val="hybridMultilevel"/>
    <w:tmpl w:val="3606E164"/>
    <w:lvl w:ilvl="0" w:tplc="C6B2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ACD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2D9D"/>
    <w:multiLevelType w:val="hybridMultilevel"/>
    <w:tmpl w:val="1BACF1B4"/>
    <w:lvl w:ilvl="0" w:tplc="23C80EFA">
      <w:start w:val="1"/>
      <w:numFmt w:val="upperLetter"/>
      <w:lvlText w:val="%1."/>
      <w:lvlJc w:val="left"/>
      <w:pPr>
        <w:ind w:left="10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062B"/>
    <w:multiLevelType w:val="hybridMultilevel"/>
    <w:tmpl w:val="A85ED25A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07AC"/>
    <w:multiLevelType w:val="hybridMultilevel"/>
    <w:tmpl w:val="E0081C6C"/>
    <w:lvl w:ilvl="0" w:tplc="4170C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3C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875E2"/>
    <w:multiLevelType w:val="hybridMultilevel"/>
    <w:tmpl w:val="CEC045D0"/>
    <w:lvl w:ilvl="0" w:tplc="3A8EA476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Klavik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10225"/>
    <w:multiLevelType w:val="multilevel"/>
    <w:tmpl w:val="48C88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71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0E82"/>
    <w:multiLevelType w:val="hybridMultilevel"/>
    <w:tmpl w:val="6DB64B9A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E5164"/>
    <w:multiLevelType w:val="multilevel"/>
    <w:tmpl w:val="66C4C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9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0657"/>
    <w:multiLevelType w:val="hybridMultilevel"/>
    <w:tmpl w:val="B024C5B4"/>
    <w:lvl w:ilvl="0" w:tplc="040C0013">
      <w:start w:val="1"/>
      <w:numFmt w:val="upperRoman"/>
      <w:lvlText w:val="%1."/>
      <w:lvlJc w:val="right"/>
      <w:pPr>
        <w:ind w:left="729" w:hanging="360"/>
      </w:pPr>
    </w:lvl>
    <w:lvl w:ilvl="1" w:tplc="040C0019" w:tentative="1">
      <w:start w:val="1"/>
      <w:numFmt w:val="lowerLetter"/>
      <w:lvlText w:val="%2."/>
      <w:lvlJc w:val="left"/>
      <w:pPr>
        <w:ind w:left="1449" w:hanging="360"/>
      </w:pPr>
    </w:lvl>
    <w:lvl w:ilvl="2" w:tplc="040C001B" w:tentative="1">
      <w:start w:val="1"/>
      <w:numFmt w:val="lowerRoman"/>
      <w:lvlText w:val="%3."/>
      <w:lvlJc w:val="right"/>
      <w:pPr>
        <w:ind w:left="2169" w:hanging="180"/>
      </w:pPr>
    </w:lvl>
    <w:lvl w:ilvl="3" w:tplc="040C000F" w:tentative="1">
      <w:start w:val="1"/>
      <w:numFmt w:val="decimal"/>
      <w:lvlText w:val="%4."/>
      <w:lvlJc w:val="left"/>
      <w:pPr>
        <w:ind w:left="2889" w:hanging="360"/>
      </w:pPr>
    </w:lvl>
    <w:lvl w:ilvl="4" w:tplc="040C0019" w:tentative="1">
      <w:start w:val="1"/>
      <w:numFmt w:val="lowerLetter"/>
      <w:lvlText w:val="%5."/>
      <w:lvlJc w:val="left"/>
      <w:pPr>
        <w:ind w:left="3609" w:hanging="360"/>
      </w:pPr>
    </w:lvl>
    <w:lvl w:ilvl="5" w:tplc="040C001B" w:tentative="1">
      <w:start w:val="1"/>
      <w:numFmt w:val="lowerRoman"/>
      <w:lvlText w:val="%6."/>
      <w:lvlJc w:val="right"/>
      <w:pPr>
        <w:ind w:left="4329" w:hanging="180"/>
      </w:pPr>
    </w:lvl>
    <w:lvl w:ilvl="6" w:tplc="040C000F" w:tentative="1">
      <w:start w:val="1"/>
      <w:numFmt w:val="decimal"/>
      <w:lvlText w:val="%7."/>
      <w:lvlJc w:val="left"/>
      <w:pPr>
        <w:ind w:left="5049" w:hanging="360"/>
      </w:pPr>
    </w:lvl>
    <w:lvl w:ilvl="7" w:tplc="040C0019" w:tentative="1">
      <w:start w:val="1"/>
      <w:numFmt w:val="lowerLetter"/>
      <w:lvlText w:val="%8."/>
      <w:lvlJc w:val="left"/>
      <w:pPr>
        <w:ind w:left="5769" w:hanging="360"/>
      </w:pPr>
    </w:lvl>
    <w:lvl w:ilvl="8" w:tplc="040C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18D5671C"/>
    <w:multiLevelType w:val="hybridMultilevel"/>
    <w:tmpl w:val="C2D87796"/>
    <w:lvl w:ilvl="0" w:tplc="F93E561E">
      <w:start w:val="1"/>
      <w:numFmt w:val="upperLetter"/>
      <w:lvlText w:val="%1."/>
      <w:lvlJc w:val="left"/>
      <w:pPr>
        <w:ind w:left="10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811E8"/>
    <w:multiLevelType w:val="hybridMultilevel"/>
    <w:tmpl w:val="6E68F7BE"/>
    <w:lvl w:ilvl="0" w:tplc="B1963F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E310E"/>
    <w:multiLevelType w:val="hybridMultilevel"/>
    <w:tmpl w:val="5F5E12FA"/>
    <w:lvl w:ilvl="0" w:tplc="015EBC96">
      <w:start w:val="1"/>
      <w:numFmt w:val="upperLetter"/>
      <w:lvlText w:val="%1."/>
      <w:lvlJc w:val="left"/>
      <w:pPr>
        <w:ind w:left="10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F180D"/>
    <w:multiLevelType w:val="hybridMultilevel"/>
    <w:tmpl w:val="C91E3692"/>
    <w:lvl w:ilvl="0" w:tplc="040C0015">
      <w:start w:val="1"/>
      <w:numFmt w:val="upperLetter"/>
      <w:lvlText w:val="%1."/>
      <w:lvlJc w:val="left"/>
      <w:pPr>
        <w:ind w:left="108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3" w15:restartNumberingAfterBreak="0">
    <w:nsid w:val="269A0CBD"/>
    <w:multiLevelType w:val="hybridMultilevel"/>
    <w:tmpl w:val="9CA61A2E"/>
    <w:lvl w:ilvl="0" w:tplc="10E0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4D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13737"/>
    <w:multiLevelType w:val="hybridMultilevel"/>
    <w:tmpl w:val="7876DDBC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81DD7"/>
    <w:multiLevelType w:val="multilevel"/>
    <w:tmpl w:val="9CA61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4D4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75E58"/>
    <w:multiLevelType w:val="hybridMultilevel"/>
    <w:tmpl w:val="48C886C6"/>
    <w:lvl w:ilvl="0" w:tplc="94B6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719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C3CB8"/>
    <w:multiLevelType w:val="hybridMultilevel"/>
    <w:tmpl w:val="4A541130"/>
    <w:lvl w:ilvl="0" w:tplc="E32ED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4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C3A04"/>
    <w:multiLevelType w:val="hybridMultilevel"/>
    <w:tmpl w:val="7F648E76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2599A"/>
    <w:multiLevelType w:val="hybridMultilevel"/>
    <w:tmpl w:val="7C960230"/>
    <w:lvl w:ilvl="0" w:tplc="4BAA3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13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D62E6"/>
    <w:multiLevelType w:val="multilevel"/>
    <w:tmpl w:val="AAF89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0A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11BC9"/>
    <w:multiLevelType w:val="hybridMultilevel"/>
    <w:tmpl w:val="5D82D442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66EB1"/>
    <w:multiLevelType w:val="hybridMultilevel"/>
    <w:tmpl w:val="AAF89AE2"/>
    <w:lvl w:ilvl="0" w:tplc="91945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0A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63428"/>
    <w:multiLevelType w:val="hybridMultilevel"/>
    <w:tmpl w:val="49164D5A"/>
    <w:lvl w:ilvl="0" w:tplc="C7E05860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4" w15:restartNumberingAfterBreak="0">
    <w:nsid w:val="4E3876DF"/>
    <w:multiLevelType w:val="hybridMultilevel"/>
    <w:tmpl w:val="107837D2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73034"/>
    <w:multiLevelType w:val="hybridMultilevel"/>
    <w:tmpl w:val="E084B334"/>
    <w:lvl w:ilvl="0" w:tplc="89E6A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86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33D31"/>
    <w:multiLevelType w:val="hybridMultilevel"/>
    <w:tmpl w:val="9A902006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A75B3"/>
    <w:multiLevelType w:val="hybridMultilevel"/>
    <w:tmpl w:val="3F88C410"/>
    <w:lvl w:ilvl="0" w:tplc="3A8EA476">
      <w:start w:val="3"/>
      <w:numFmt w:val="bullet"/>
      <w:lvlText w:val="-"/>
      <w:lvlJc w:val="left"/>
      <w:pPr>
        <w:ind w:left="1089" w:hanging="360"/>
      </w:pPr>
      <w:rPr>
        <w:rFonts w:ascii="Corbel" w:eastAsia="Calibri" w:hAnsi="Corbel" w:cs="Klavika" w:hint="default"/>
      </w:rPr>
    </w:lvl>
    <w:lvl w:ilvl="1" w:tplc="040C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8" w15:restartNumberingAfterBreak="0">
    <w:nsid w:val="55586AAC"/>
    <w:multiLevelType w:val="hybridMultilevel"/>
    <w:tmpl w:val="37DC5F9E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33149"/>
    <w:multiLevelType w:val="hybridMultilevel"/>
    <w:tmpl w:val="0532B2FE"/>
    <w:lvl w:ilvl="0" w:tplc="76E0D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32053"/>
    <w:multiLevelType w:val="multilevel"/>
    <w:tmpl w:val="7C960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13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43F8D"/>
    <w:multiLevelType w:val="multilevel"/>
    <w:tmpl w:val="E0081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3C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A4F8B"/>
    <w:multiLevelType w:val="hybridMultilevel"/>
    <w:tmpl w:val="A5901892"/>
    <w:lvl w:ilvl="0" w:tplc="0928A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4102B"/>
    <w:multiLevelType w:val="hybridMultilevel"/>
    <w:tmpl w:val="0DD63CEE"/>
    <w:lvl w:ilvl="0" w:tplc="442E1BE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486761"/>
    <w:multiLevelType w:val="hybridMultilevel"/>
    <w:tmpl w:val="F8101994"/>
    <w:lvl w:ilvl="0" w:tplc="FF503D38">
      <w:start w:val="5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D2EC7"/>
    <w:multiLevelType w:val="hybridMultilevel"/>
    <w:tmpl w:val="66C4CF2A"/>
    <w:lvl w:ilvl="0" w:tplc="82348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9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354CB"/>
    <w:multiLevelType w:val="multilevel"/>
    <w:tmpl w:val="37DC5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91C66"/>
    <w:multiLevelType w:val="multilevel"/>
    <w:tmpl w:val="0532B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D7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93CCB"/>
    <w:multiLevelType w:val="multilevel"/>
    <w:tmpl w:val="E084B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86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833D6"/>
    <w:multiLevelType w:val="multilevel"/>
    <w:tmpl w:val="A5901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31C6D"/>
    <w:multiLevelType w:val="multilevel"/>
    <w:tmpl w:val="A5901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40A61"/>
    <w:multiLevelType w:val="hybridMultilevel"/>
    <w:tmpl w:val="B75E16D8"/>
    <w:lvl w:ilvl="0" w:tplc="3A8EA476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Klavik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A7036"/>
    <w:multiLevelType w:val="multilevel"/>
    <w:tmpl w:val="4A541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44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24"/>
  </w:num>
  <w:num w:numId="4">
    <w:abstractNumId w:val="14"/>
  </w:num>
  <w:num w:numId="5">
    <w:abstractNumId w:val="33"/>
  </w:num>
  <w:num w:numId="6">
    <w:abstractNumId w:val="32"/>
  </w:num>
  <w:num w:numId="7">
    <w:abstractNumId w:val="10"/>
  </w:num>
  <w:num w:numId="8">
    <w:abstractNumId w:val="40"/>
  </w:num>
  <w:num w:numId="9">
    <w:abstractNumId w:val="39"/>
  </w:num>
  <w:num w:numId="10">
    <w:abstractNumId w:val="28"/>
  </w:num>
  <w:num w:numId="11">
    <w:abstractNumId w:val="2"/>
  </w:num>
  <w:num w:numId="12">
    <w:abstractNumId w:val="21"/>
  </w:num>
  <w:num w:numId="13">
    <w:abstractNumId w:val="26"/>
  </w:num>
  <w:num w:numId="14">
    <w:abstractNumId w:val="36"/>
  </w:num>
  <w:num w:numId="15">
    <w:abstractNumId w:val="19"/>
  </w:num>
  <w:num w:numId="16">
    <w:abstractNumId w:val="30"/>
  </w:num>
  <w:num w:numId="17">
    <w:abstractNumId w:val="22"/>
  </w:num>
  <w:num w:numId="18">
    <w:abstractNumId w:val="20"/>
  </w:num>
  <w:num w:numId="19">
    <w:abstractNumId w:val="29"/>
  </w:num>
  <w:num w:numId="20">
    <w:abstractNumId w:val="37"/>
  </w:num>
  <w:num w:numId="21">
    <w:abstractNumId w:val="17"/>
  </w:num>
  <w:num w:numId="22">
    <w:abstractNumId w:val="42"/>
  </w:num>
  <w:num w:numId="23">
    <w:abstractNumId w:val="13"/>
  </w:num>
  <w:num w:numId="24">
    <w:abstractNumId w:val="15"/>
  </w:num>
  <w:num w:numId="25">
    <w:abstractNumId w:val="3"/>
  </w:num>
  <w:num w:numId="26">
    <w:abstractNumId w:val="31"/>
  </w:num>
  <w:num w:numId="27">
    <w:abstractNumId w:val="25"/>
  </w:num>
  <w:num w:numId="28">
    <w:abstractNumId w:val="38"/>
  </w:num>
  <w:num w:numId="29">
    <w:abstractNumId w:val="35"/>
  </w:num>
  <w:num w:numId="30">
    <w:abstractNumId w:val="7"/>
  </w:num>
  <w:num w:numId="31">
    <w:abstractNumId w:val="16"/>
  </w:num>
  <w:num w:numId="32">
    <w:abstractNumId w:val="5"/>
  </w:num>
  <w:num w:numId="33">
    <w:abstractNumId w:val="0"/>
  </w:num>
  <w:num w:numId="34">
    <w:abstractNumId w:val="4"/>
  </w:num>
  <w:num w:numId="35">
    <w:abstractNumId w:val="23"/>
  </w:num>
  <w:num w:numId="36">
    <w:abstractNumId w:val="8"/>
  </w:num>
  <w:num w:numId="37">
    <w:abstractNumId w:val="6"/>
  </w:num>
  <w:num w:numId="38">
    <w:abstractNumId w:val="27"/>
  </w:num>
  <w:num w:numId="39">
    <w:abstractNumId w:val="12"/>
  </w:num>
  <w:num w:numId="40">
    <w:abstractNumId w:val="9"/>
  </w:num>
  <w:num w:numId="41">
    <w:abstractNumId w:val="41"/>
  </w:num>
  <w:num w:numId="42">
    <w:abstractNumId w:val="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CC"/>
    <w:rsid w:val="00017A1B"/>
    <w:rsid w:val="00035C14"/>
    <w:rsid w:val="00042FF2"/>
    <w:rsid w:val="00056646"/>
    <w:rsid w:val="00070FE3"/>
    <w:rsid w:val="0008191F"/>
    <w:rsid w:val="00097B3C"/>
    <w:rsid w:val="00097FD6"/>
    <w:rsid w:val="000A69A6"/>
    <w:rsid w:val="000B4EDA"/>
    <w:rsid w:val="0011507E"/>
    <w:rsid w:val="001260AE"/>
    <w:rsid w:val="00131D3D"/>
    <w:rsid w:val="001328BA"/>
    <w:rsid w:val="00133FE6"/>
    <w:rsid w:val="00177C2B"/>
    <w:rsid w:val="00206022"/>
    <w:rsid w:val="00211415"/>
    <w:rsid w:val="0021556B"/>
    <w:rsid w:val="00224546"/>
    <w:rsid w:val="0024533A"/>
    <w:rsid w:val="002578E4"/>
    <w:rsid w:val="00282D09"/>
    <w:rsid w:val="002853A2"/>
    <w:rsid w:val="00287DB2"/>
    <w:rsid w:val="002B6A5D"/>
    <w:rsid w:val="002C347D"/>
    <w:rsid w:val="003104C6"/>
    <w:rsid w:val="0032180E"/>
    <w:rsid w:val="003428CC"/>
    <w:rsid w:val="0034301F"/>
    <w:rsid w:val="00352C25"/>
    <w:rsid w:val="00353D92"/>
    <w:rsid w:val="00362348"/>
    <w:rsid w:val="003651D5"/>
    <w:rsid w:val="00374E6A"/>
    <w:rsid w:val="00394114"/>
    <w:rsid w:val="003A2669"/>
    <w:rsid w:val="003C2B94"/>
    <w:rsid w:val="004177B3"/>
    <w:rsid w:val="00441F50"/>
    <w:rsid w:val="004459D0"/>
    <w:rsid w:val="004617A0"/>
    <w:rsid w:val="00483320"/>
    <w:rsid w:val="004835F8"/>
    <w:rsid w:val="004C4F99"/>
    <w:rsid w:val="004E0E1D"/>
    <w:rsid w:val="004E174A"/>
    <w:rsid w:val="004E63CB"/>
    <w:rsid w:val="005102AB"/>
    <w:rsid w:val="00533774"/>
    <w:rsid w:val="005458E9"/>
    <w:rsid w:val="00560481"/>
    <w:rsid w:val="005644A8"/>
    <w:rsid w:val="005A69A7"/>
    <w:rsid w:val="005B2E6B"/>
    <w:rsid w:val="005C5DCD"/>
    <w:rsid w:val="00610550"/>
    <w:rsid w:val="006172F7"/>
    <w:rsid w:val="0062432A"/>
    <w:rsid w:val="006365E8"/>
    <w:rsid w:val="00657C53"/>
    <w:rsid w:val="00684BA0"/>
    <w:rsid w:val="00684D37"/>
    <w:rsid w:val="00687D59"/>
    <w:rsid w:val="00695953"/>
    <w:rsid w:val="006C3F89"/>
    <w:rsid w:val="006E11FC"/>
    <w:rsid w:val="006E5B9D"/>
    <w:rsid w:val="006E632B"/>
    <w:rsid w:val="00702038"/>
    <w:rsid w:val="00716B71"/>
    <w:rsid w:val="00726159"/>
    <w:rsid w:val="00735CF7"/>
    <w:rsid w:val="00742D3C"/>
    <w:rsid w:val="00753EA6"/>
    <w:rsid w:val="007554CA"/>
    <w:rsid w:val="0076080C"/>
    <w:rsid w:val="0076144D"/>
    <w:rsid w:val="00772FC3"/>
    <w:rsid w:val="007844D1"/>
    <w:rsid w:val="00791F6A"/>
    <w:rsid w:val="00793875"/>
    <w:rsid w:val="00795ACB"/>
    <w:rsid w:val="007A0BE8"/>
    <w:rsid w:val="007A5979"/>
    <w:rsid w:val="007C182A"/>
    <w:rsid w:val="007D4EB3"/>
    <w:rsid w:val="007F126D"/>
    <w:rsid w:val="00834FE4"/>
    <w:rsid w:val="008376CC"/>
    <w:rsid w:val="0084292C"/>
    <w:rsid w:val="00852BAB"/>
    <w:rsid w:val="008829D4"/>
    <w:rsid w:val="00891738"/>
    <w:rsid w:val="00894538"/>
    <w:rsid w:val="008B69EB"/>
    <w:rsid w:val="008D45DD"/>
    <w:rsid w:val="008E4A97"/>
    <w:rsid w:val="009132FD"/>
    <w:rsid w:val="00927556"/>
    <w:rsid w:val="009277FA"/>
    <w:rsid w:val="009313CA"/>
    <w:rsid w:val="00970128"/>
    <w:rsid w:val="00973E00"/>
    <w:rsid w:val="009A4515"/>
    <w:rsid w:val="009B5634"/>
    <w:rsid w:val="009D2F98"/>
    <w:rsid w:val="009D7B77"/>
    <w:rsid w:val="009F2C39"/>
    <w:rsid w:val="009F486C"/>
    <w:rsid w:val="00A10280"/>
    <w:rsid w:val="00A71695"/>
    <w:rsid w:val="00A940A9"/>
    <w:rsid w:val="00A9450A"/>
    <w:rsid w:val="00AA174F"/>
    <w:rsid w:val="00AD12DC"/>
    <w:rsid w:val="00B22A92"/>
    <w:rsid w:val="00B53BF9"/>
    <w:rsid w:val="00B85E21"/>
    <w:rsid w:val="00B862DE"/>
    <w:rsid w:val="00BA47E4"/>
    <w:rsid w:val="00BB6AB1"/>
    <w:rsid w:val="00BF48AE"/>
    <w:rsid w:val="00C05F77"/>
    <w:rsid w:val="00C21419"/>
    <w:rsid w:val="00C22171"/>
    <w:rsid w:val="00C50E13"/>
    <w:rsid w:val="00C57AAD"/>
    <w:rsid w:val="00C659DA"/>
    <w:rsid w:val="00CA0A33"/>
    <w:rsid w:val="00CA6186"/>
    <w:rsid w:val="00CB6706"/>
    <w:rsid w:val="00CD0226"/>
    <w:rsid w:val="00CE4AAF"/>
    <w:rsid w:val="00CF24C8"/>
    <w:rsid w:val="00D0245D"/>
    <w:rsid w:val="00D1250E"/>
    <w:rsid w:val="00D34DF7"/>
    <w:rsid w:val="00D41F54"/>
    <w:rsid w:val="00D67346"/>
    <w:rsid w:val="00D77062"/>
    <w:rsid w:val="00D85E3C"/>
    <w:rsid w:val="00D92507"/>
    <w:rsid w:val="00DA34EF"/>
    <w:rsid w:val="00DA5EB2"/>
    <w:rsid w:val="00DF3CC1"/>
    <w:rsid w:val="00E02143"/>
    <w:rsid w:val="00E2619B"/>
    <w:rsid w:val="00E537DE"/>
    <w:rsid w:val="00E67DAA"/>
    <w:rsid w:val="00E8475C"/>
    <w:rsid w:val="00EA16FA"/>
    <w:rsid w:val="00EA3B4C"/>
    <w:rsid w:val="00EB16A8"/>
    <w:rsid w:val="00EB7533"/>
    <w:rsid w:val="00EE1F49"/>
    <w:rsid w:val="00F66A43"/>
    <w:rsid w:val="00F8601B"/>
    <w:rsid w:val="00F87092"/>
    <w:rsid w:val="00FC2C0E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6DE935"/>
  <w15:docId w15:val="{61AFA39A-3295-4371-A5DD-03182C30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8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8C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428CC"/>
    <w:pPr>
      <w:ind w:left="720"/>
      <w:contextualSpacing/>
    </w:pPr>
  </w:style>
  <w:style w:type="paragraph" w:customStyle="1" w:styleId="NormalParagraphStyle">
    <w:name w:val="NormalParagraphStyle"/>
    <w:basedOn w:val="Normal"/>
    <w:rsid w:val="000B4E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0"/>
      <w:lang w:eastAsia="fr-FR"/>
    </w:rPr>
  </w:style>
  <w:style w:type="character" w:styleId="Lienhypertexte">
    <w:name w:val="Hyperlink"/>
    <w:uiPriority w:val="99"/>
    <w:unhideWhenUsed/>
    <w:rsid w:val="000B4ED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2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556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2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556"/>
    <w:rPr>
      <w:rFonts w:ascii="Calibri" w:eastAsia="Calibri" w:hAnsi="Calibri" w:cs="Times New Roman"/>
      <w:sz w:val="22"/>
      <w:szCs w:val="22"/>
    </w:rPr>
  </w:style>
  <w:style w:type="character" w:styleId="Accentuation">
    <w:name w:val="Emphasis"/>
    <w:basedOn w:val="Policepardfaut"/>
    <w:uiPriority w:val="20"/>
    <w:qFormat/>
    <w:rsid w:val="006C3F89"/>
    <w:rPr>
      <w:i/>
      <w:iCs/>
    </w:rPr>
  </w:style>
  <w:style w:type="paragraph" w:customStyle="1" w:styleId="has-text-color">
    <w:name w:val="has-text-color"/>
    <w:basedOn w:val="Normal"/>
    <w:rsid w:val="0035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has-normal-font-size">
    <w:name w:val="has-normal-font-size"/>
    <w:basedOn w:val="Normal"/>
    <w:rsid w:val="0035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ff13.org/les-membres-du-lab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5B64D8-6019-4886-A788-07F1D271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VUANO Aline</cp:lastModifiedBy>
  <cp:revision>23</cp:revision>
  <cp:lastPrinted>2017-04-18T11:48:00Z</cp:lastPrinted>
  <dcterms:created xsi:type="dcterms:W3CDTF">2021-06-11T09:45:00Z</dcterms:created>
  <dcterms:modified xsi:type="dcterms:W3CDTF">2021-07-13T10:16:00Z</dcterms:modified>
</cp:coreProperties>
</file>